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EAF" w:rsidRDefault="00DB0298" w:rsidP="00C02303">
      <w:pPr>
        <w:spacing w:line="276" w:lineRule="auto"/>
        <w:jc w:val="center"/>
        <w:rPr>
          <w:rFonts w:asciiTheme="majorEastAsia" w:eastAsiaTheme="majorEastAsia" w:hAnsiTheme="majorEastAsia"/>
          <w:b/>
          <w:sz w:val="26"/>
          <w:szCs w:val="26"/>
        </w:rPr>
      </w:pPr>
      <w:r>
        <w:rPr>
          <w:rFonts w:asciiTheme="majorEastAsia" w:eastAsiaTheme="majorEastAsia" w:hAnsiTheme="majorEastAsia" w:hint="eastAsia"/>
          <w:b/>
          <w:sz w:val="26"/>
          <w:szCs w:val="26"/>
        </w:rPr>
        <w:t>学校</w:t>
      </w:r>
      <w:r w:rsidR="00EC7DF7" w:rsidRPr="009C1E46">
        <w:rPr>
          <w:rFonts w:asciiTheme="majorEastAsia" w:eastAsiaTheme="majorEastAsia" w:hAnsiTheme="majorEastAsia" w:hint="eastAsia"/>
          <w:b/>
          <w:sz w:val="26"/>
          <w:szCs w:val="26"/>
        </w:rPr>
        <w:t>いじめ防止基本方針</w:t>
      </w:r>
    </w:p>
    <w:p w:rsidR="007B5ECE" w:rsidRPr="007B5ECE" w:rsidRDefault="007B5ECE" w:rsidP="007B5ECE">
      <w:pPr>
        <w:spacing w:line="276" w:lineRule="auto"/>
        <w:jc w:val="right"/>
        <w:rPr>
          <w:rFonts w:asciiTheme="minorEastAsia" w:hAnsiTheme="minorEastAsia"/>
          <w:sz w:val="22"/>
        </w:rPr>
      </w:pPr>
      <w:r w:rsidRPr="007B5ECE">
        <w:rPr>
          <w:rFonts w:asciiTheme="minorEastAsia" w:hAnsiTheme="minorEastAsia" w:hint="eastAsia"/>
          <w:sz w:val="22"/>
        </w:rPr>
        <w:t>青森県立黒石養護学校</w:t>
      </w:r>
    </w:p>
    <w:p w:rsidR="00D02113" w:rsidRPr="00C02303" w:rsidRDefault="00D02113" w:rsidP="00C02303">
      <w:pPr>
        <w:spacing w:line="276" w:lineRule="auto"/>
        <w:ind w:firstLineChars="100" w:firstLine="221"/>
        <w:jc w:val="left"/>
        <w:rPr>
          <w:rFonts w:asciiTheme="majorEastAsia" w:eastAsiaTheme="majorEastAsia" w:hAnsiTheme="majorEastAsia"/>
          <w:b/>
          <w:sz w:val="22"/>
        </w:rPr>
      </w:pPr>
      <w:r w:rsidRPr="00C02303">
        <w:rPr>
          <w:rFonts w:asciiTheme="majorEastAsia" w:eastAsiaTheme="majorEastAsia" w:hAnsiTheme="majorEastAsia" w:hint="eastAsia"/>
          <w:b/>
          <w:sz w:val="22"/>
        </w:rPr>
        <w:t>はじめに</w:t>
      </w:r>
    </w:p>
    <w:p w:rsidR="00D02113" w:rsidRPr="00C02303" w:rsidRDefault="00D02113" w:rsidP="001968B4">
      <w:pPr>
        <w:spacing w:line="276" w:lineRule="auto"/>
        <w:ind w:leftChars="100" w:left="210"/>
        <w:jc w:val="left"/>
        <w:rPr>
          <w:rFonts w:asciiTheme="minorEastAsia" w:hAnsiTheme="minorEastAsia"/>
          <w:sz w:val="22"/>
        </w:rPr>
      </w:pPr>
      <w:r w:rsidRPr="00C02303">
        <w:rPr>
          <w:rFonts w:asciiTheme="minorEastAsia" w:hAnsiTheme="minorEastAsia" w:hint="eastAsia"/>
          <w:sz w:val="22"/>
        </w:rPr>
        <w:t xml:space="preserve">　「いじめは、どこの地域でも、どこの学校でも、どこの学級でも、どの児童生徒にも起こりうる」という基本認識に立ち、本校児童生徒が、安全で楽しく豊かな学校生活を送ることができ、いじめのない安心して通うことのできる</w:t>
      </w:r>
      <w:r w:rsidR="00865DF5" w:rsidRPr="00C02303">
        <w:rPr>
          <w:rFonts w:asciiTheme="minorEastAsia" w:hAnsiTheme="minorEastAsia" w:hint="eastAsia"/>
          <w:sz w:val="22"/>
        </w:rPr>
        <w:t>学校を作るために「青森県立黒石養護学校いじめ防止基本方針」を策定した。</w:t>
      </w:r>
    </w:p>
    <w:p w:rsidR="00865DF5" w:rsidRPr="00C02303" w:rsidRDefault="00865DF5" w:rsidP="00C02303">
      <w:pPr>
        <w:spacing w:line="276" w:lineRule="auto"/>
        <w:jc w:val="left"/>
        <w:rPr>
          <w:rFonts w:asciiTheme="minorEastAsia" w:hAnsiTheme="minorEastAsia"/>
          <w:sz w:val="22"/>
        </w:rPr>
      </w:pPr>
      <w:r w:rsidRPr="00C02303">
        <w:rPr>
          <w:rFonts w:asciiTheme="minorEastAsia" w:hAnsiTheme="minorEastAsia" w:hint="eastAsia"/>
          <w:sz w:val="22"/>
        </w:rPr>
        <w:t xml:space="preserve">　</w:t>
      </w:r>
    </w:p>
    <w:p w:rsidR="00EC7DF7" w:rsidRPr="00C02303" w:rsidRDefault="00EC7DF7" w:rsidP="00C02303">
      <w:pPr>
        <w:spacing w:line="276" w:lineRule="auto"/>
        <w:jc w:val="left"/>
        <w:rPr>
          <w:rFonts w:asciiTheme="majorEastAsia" w:eastAsiaTheme="majorEastAsia" w:hAnsiTheme="majorEastAsia"/>
          <w:b/>
          <w:sz w:val="22"/>
        </w:rPr>
      </w:pPr>
      <w:r w:rsidRPr="00C02303">
        <w:rPr>
          <w:rFonts w:asciiTheme="majorEastAsia" w:eastAsiaTheme="majorEastAsia" w:hAnsiTheme="majorEastAsia" w:hint="eastAsia"/>
          <w:b/>
          <w:sz w:val="22"/>
        </w:rPr>
        <w:t>１　いじめの定義</w:t>
      </w:r>
    </w:p>
    <w:p w:rsidR="001968B4" w:rsidRDefault="001968B4" w:rsidP="001968B4">
      <w:pPr>
        <w:spacing w:line="276" w:lineRule="auto"/>
        <w:ind w:leftChars="100" w:left="210" w:firstLineChars="100" w:firstLine="220"/>
        <w:jc w:val="left"/>
        <w:rPr>
          <w:rFonts w:asciiTheme="minorEastAsia" w:hAnsiTheme="minorEastAsia"/>
          <w:sz w:val="22"/>
        </w:rPr>
      </w:pPr>
      <w:r w:rsidRPr="00C02303">
        <w:rPr>
          <w:rFonts w:asciiTheme="minorEastAsia" w:hAnsiTheme="minorEastAsia" w:hint="eastAsia"/>
          <w:sz w:val="22"/>
        </w:rPr>
        <w:t>いじめ防止対策推進法第２条では、いじめを「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と定義している。</w:t>
      </w:r>
    </w:p>
    <w:p w:rsidR="001968B4" w:rsidRDefault="001968B4" w:rsidP="001968B4">
      <w:pPr>
        <w:spacing w:line="276" w:lineRule="auto"/>
        <w:ind w:leftChars="100" w:left="210" w:firstLineChars="100" w:firstLine="220"/>
        <w:jc w:val="left"/>
        <w:rPr>
          <w:rFonts w:asciiTheme="minorEastAsia" w:hAnsiTheme="minorEastAsia"/>
          <w:sz w:val="22"/>
        </w:rPr>
      </w:pPr>
      <w:r w:rsidRPr="00C02303">
        <w:rPr>
          <w:rFonts w:asciiTheme="minorEastAsia" w:hAnsiTheme="minorEastAsia" w:hint="eastAsia"/>
          <w:sz w:val="22"/>
        </w:rPr>
        <w:t>また、文部科学省「児童生徒の問題行動等生徒指導上の諸問題に関する調査」では、「いじめが起こった場所は学校の内外を問わない。個々の行為がいじめに当たるか否かの判断は、表面的形式的に行うことなく、いじめられた児童生徒の立場に立って行うものとする。」としている。</w:t>
      </w:r>
    </w:p>
    <w:p w:rsidR="006C37F0" w:rsidRDefault="00AF139A" w:rsidP="001968B4">
      <w:pPr>
        <w:spacing w:line="276" w:lineRule="auto"/>
        <w:ind w:leftChars="100" w:left="210" w:firstLineChars="100" w:firstLine="220"/>
        <w:jc w:val="left"/>
        <w:rPr>
          <w:rFonts w:asciiTheme="minorEastAsia" w:hAnsiTheme="minorEastAsia"/>
          <w:sz w:val="22"/>
        </w:rPr>
      </w:pPr>
      <w:r>
        <w:rPr>
          <w:rFonts w:asciiTheme="minorEastAsia" w:hAnsiTheme="minorEastAsia" w:hint="eastAsia"/>
          <w:sz w:val="22"/>
        </w:rPr>
        <w:t>「いじめの防止等のための基本的な方針」（文部科学省：</w:t>
      </w:r>
      <w:r>
        <w:rPr>
          <w:rFonts w:asciiTheme="minorEastAsia" w:hAnsiTheme="minorEastAsia"/>
          <w:sz w:val="22"/>
        </w:rPr>
        <w:t>最終改定平成29年3月14日）</w:t>
      </w:r>
      <w:r>
        <w:rPr>
          <w:rFonts w:asciiTheme="minorEastAsia" w:hAnsiTheme="minorEastAsia" w:hint="eastAsia"/>
          <w:sz w:val="22"/>
        </w:rPr>
        <w:t>により示された</w:t>
      </w:r>
      <w:r>
        <w:rPr>
          <w:rFonts w:asciiTheme="minorEastAsia" w:hAnsiTheme="minorEastAsia"/>
          <w:sz w:val="22"/>
        </w:rPr>
        <w:t>、</w:t>
      </w:r>
      <w:r>
        <w:rPr>
          <w:rFonts w:asciiTheme="minorEastAsia" w:hAnsiTheme="minorEastAsia" w:hint="eastAsia"/>
          <w:sz w:val="22"/>
        </w:rPr>
        <w:t>「</w:t>
      </w:r>
      <w:r>
        <w:t>けんか</w:t>
      </w:r>
      <w:r w:rsidR="0065296B">
        <w:rPr>
          <w:rFonts w:hint="eastAsia"/>
        </w:rPr>
        <w:t>や</w:t>
      </w:r>
      <w:r>
        <w:t>ふざけ合いであっても，見えない所で被害が発生している場合もあるため，</w:t>
      </w:r>
      <w:r>
        <w:t xml:space="preserve"> </w:t>
      </w:r>
      <w:r>
        <w:t>背景にある事情の調査を行い，児童生徒の感じる被害性に着目し，いじめに該当するか否かを判断するものとする。</w:t>
      </w:r>
      <w:r>
        <w:rPr>
          <w:rFonts w:asciiTheme="minorEastAsia" w:hAnsiTheme="minorEastAsia" w:hint="eastAsia"/>
          <w:sz w:val="22"/>
        </w:rPr>
        <w:t>」を受け、</w:t>
      </w:r>
      <w:r w:rsidR="001968B4">
        <w:rPr>
          <w:rFonts w:asciiTheme="minorEastAsia" w:hAnsiTheme="minorEastAsia" w:hint="eastAsia"/>
          <w:sz w:val="22"/>
        </w:rPr>
        <w:t>学校では、「いじめ」を訴えてきた児童生徒の立場に立ち、その訴えを真摯に受け止め、児童生徒を守るという立場に立って対応にあたる。</w:t>
      </w:r>
    </w:p>
    <w:p w:rsidR="00093315" w:rsidRPr="001968B4" w:rsidRDefault="00CC60D8" w:rsidP="001968B4">
      <w:pPr>
        <w:spacing w:line="276" w:lineRule="auto"/>
        <w:ind w:leftChars="100" w:left="210" w:firstLineChars="100" w:firstLine="220"/>
        <w:jc w:val="left"/>
        <w:rPr>
          <w:rFonts w:asciiTheme="minorEastAsia" w:hAnsiTheme="minorEastAsia"/>
          <w:sz w:val="22"/>
        </w:rPr>
      </w:pPr>
      <w:r>
        <w:rPr>
          <w:rFonts w:asciiTheme="minorEastAsia" w:hAnsiTheme="minorEastAsia" w:hint="eastAsia"/>
          <w:sz w:val="22"/>
        </w:rPr>
        <w:t>さらに、「</w:t>
      </w:r>
      <w:r>
        <w:t>当該児童</w:t>
      </w:r>
      <w:r>
        <w:t xml:space="preserve"> </w:t>
      </w:r>
      <w:r>
        <w:t>生徒がそのことを知らずにいるような場合など，行為の対象となる児童生徒本人</w:t>
      </w:r>
      <w:r>
        <w:t xml:space="preserve"> </w:t>
      </w:r>
      <w:r>
        <w:t>が心身の苦痛を感じるに至っていないケースについても，加害行為を行った児童</w:t>
      </w:r>
      <w:r>
        <w:t xml:space="preserve"> </w:t>
      </w:r>
      <w:r>
        <w:t>生徒に対する指導等については法の趣旨を踏まえた適切な対応</w:t>
      </w:r>
      <w:r>
        <w:rPr>
          <w:rFonts w:hint="eastAsia"/>
        </w:rPr>
        <w:t>」</w:t>
      </w:r>
      <w:r>
        <w:t>（</w:t>
      </w:r>
      <w:r>
        <w:rPr>
          <w:rFonts w:hint="eastAsia"/>
        </w:rPr>
        <w:t>「</w:t>
      </w:r>
      <w:r>
        <w:rPr>
          <w:rFonts w:asciiTheme="minorEastAsia" w:hAnsiTheme="minorEastAsia" w:hint="eastAsia"/>
          <w:sz w:val="22"/>
        </w:rPr>
        <w:t>いじめの防止等のための基本的な方針」</w:t>
      </w:r>
      <w:r>
        <w:t>）</w:t>
      </w:r>
      <w:r w:rsidR="00197225">
        <w:rPr>
          <w:rFonts w:hint="eastAsia"/>
        </w:rPr>
        <w:t>を行うものとする。</w:t>
      </w:r>
    </w:p>
    <w:p w:rsidR="001968B4" w:rsidRPr="00197225" w:rsidRDefault="001968B4" w:rsidP="00C02303">
      <w:pPr>
        <w:spacing w:line="276" w:lineRule="auto"/>
        <w:jc w:val="left"/>
        <w:rPr>
          <w:rFonts w:asciiTheme="majorEastAsia" w:eastAsiaTheme="majorEastAsia" w:hAnsiTheme="majorEastAsia"/>
          <w:b/>
          <w:sz w:val="22"/>
        </w:rPr>
      </w:pPr>
    </w:p>
    <w:p w:rsidR="00093315" w:rsidRPr="00C02303" w:rsidRDefault="00093315" w:rsidP="00C02303">
      <w:pPr>
        <w:spacing w:line="276" w:lineRule="auto"/>
        <w:jc w:val="left"/>
        <w:rPr>
          <w:rFonts w:asciiTheme="majorEastAsia" w:eastAsiaTheme="majorEastAsia" w:hAnsiTheme="majorEastAsia"/>
          <w:b/>
          <w:sz w:val="22"/>
        </w:rPr>
      </w:pPr>
      <w:r w:rsidRPr="00C02303">
        <w:rPr>
          <w:rFonts w:asciiTheme="majorEastAsia" w:eastAsiaTheme="majorEastAsia" w:hAnsiTheme="majorEastAsia" w:hint="eastAsia"/>
          <w:b/>
          <w:sz w:val="22"/>
        </w:rPr>
        <w:t xml:space="preserve">２　</w:t>
      </w:r>
      <w:r w:rsidR="006354EC" w:rsidRPr="00C02303">
        <w:rPr>
          <w:rFonts w:asciiTheme="majorEastAsia" w:eastAsiaTheme="majorEastAsia" w:hAnsiTheme="majorEastAsia" w:hint="eastAsia"/>
          <w:b/>
          <w:sz w:val="22"/>
        </w:rPr>
        <w:t>いじめ防止の基本的な考え方</w:t>
      </w:r>
    </w:p>
    <w:p w:rsidR="001968B4" w:rsidRDefault="00CF051E" w:rsidP="001968B4">
      <w:pPr>
        <w:spacing w:line="276" w:lineRule="auto"/>
        <w:ind w:leftChars="100" w:left="430" w:hangingChars="100" w:hanging="220"/>
        <w:jc w:val="left"/>
        <w:rPr>
          <w:rFonts w:asciiTheme="minorEastAsia" w:hAnsiTheme="minorEastAsia"/>
          <w:sz w:val="22"/>
        </w:rPr>
      </w:pPr>
      <w:r w:rsidRPr="00C02303">
        <w:rPr>
          <w:rFonts w:asciiTheme="minorEastAsia" w:hAnsiTheme="minorEastAsia" w:hint="eastAsia"/>
          <w:sz w:val="22"/>
        </w:rPr>
        <w:t>・</w:t>
      </w:r>
      <w:r w:rsidR="00080AB3" w:rsidRPr="00C02303">
        <w:rPr>
          <w:rFonts w:asciiTheme="minorEastAsia" w:hAnsiTheme="minorEastAsia" w:hint="eastAsia"/>
          <w:sz w:val="22"/>
        </w:rPr>
        <w:t>「いじめ」は</w:t>
      </w:r>
      <w:r w:rsidR="00E05B6E" w:rsidRPr="00C02303">
        <w:rPr>
          <w:rFonts w:asciiTheme="minorEastAsia" w:hAnsiTheme="minorEastAsia" w:hint="eastAsia"/>
          <w:sz w:val="22"/>
        </w:rPr>
        <w:t>、いつでも、どこでも、誰</w:t>
      </w:r>
      <w:r w:rsidR="00080AB3" w:rsidRPr="00C02303">
        <w:rPr>
          <w:rFonts w:asciiTheme="minorEastAsia" w:hAnsiTheme="minorEastAsia" w:hint="eastAsia"/>
          <w:sz w:val="22"/>
        </w:rPr>
        <w:t>にでも起こりうる</w:t>
      </w:r>
      <w:r w:rsidR="007B6CB9" w:rsidRPr="00C02303">
        <w:rPr>
          <w:rFonts w:asciiTheme="minorEastAsia" w:hAnsiTheme="minorEastAsia" w:hint="eastAsia"/>
          <w:sz w:val="22"/>
        </w:rPr>
        <w:t>という意識を</w:t>
      </w:r>
      <w:r w:rsidR="00E05B6E" w:rsidRPr="00C02303">
        <w:rPr>
          <w:rFonts w:asciiTheme="minorEastAsia" w:hAnsiTheme="minorEastAsia" w:hint="eastAsia"/>
          <w:sz w:val="22"/>
        </w:rPr>
        <w:t>常に</w:t>
      </w:r>
      <w:r w:rsidR="007B6CB9" w:rsidRPr="00C02303">
        <w:rPr>
          <w:rFonts w:asciiTheme="minorEastAsia" w:hAnsiTheme="minorEastAsia" w:hint="eastAsia"/>
          <w:sz w:val="22"/>
        </w:rPr>
        <w:t>もち、</w:t>
      </w:r>
      <w:r w:rsidR="00E268C6" w:rsidRPr="00C02303">
        <w:rPr>
          <w:rFonts w:asciiTheme="minorEastAsia" w:hAnsiTheme="minorEastAsia" w:hint="eastAsia"/>
          <w:sz w:val="22"/>
        </w:rPr>
        <w:t>学校及び</w:t>
      </w:r>
      <w:r w:rsidR="00036B07" w:rsidRPr="00C02303">
        <w:rPr>
          <w:rFonts w:asciiTheme="minorEastAsia" w:hAnsiTheme="minorEastAsia" w:hint="eastAsia"/>
          <w:sz w:val="22"/>
        </w:rPr>
        <w:t>保護者、地域、</w:t>
      </w:r>
      <w:r w:rsidR="00C02303">
        <w:rPr>
          <w:rFonts w:asciiTheme="minorEastAsia" w:hAnsiTheme="minorEastAsia" w:hint="eastAsia"/>
          <w:sz w:val="22"/>
        </w:rPr>
        <w:t>関係</w:t>
      </w:r>
      <w:r w:rsidR="00036B07" w:rsidRPr="00C02303">
        <w:rPr>
          <w:rFonts w:asciiTheme="minorEastAsia" w:hAnsiTheme="minorEastAsia" w:hint="eastAsia"/>
          <w:sz w:val="22"/>
        </w:rPr>
        <w:t>機関</w:t>
      </w:r>
      <w:r w:rsidR="005C2F6D" w:rsidRPr="00C02303">
        <w:rPr>
          <w:rFonts w:asciiTheme="minorEastAsia" w:hAnsiTheme="minorEastAsia" w:hint="eastAsia"/>
          <w:sz w:val="22"/>
        </w:rPr>
        <w:t>、</w:t>
      </w:r>
      <w:r w:rsidR="00E268C6" w:rsidRPr="00C02303">
        <w:rPr>
          <w:rFonts w:asciiTheme="minorEastAsia" w:hAnsiTheme="minorEastAsia" w:hint="eastAsia"/>
          <w:sz w:val="22"/>
        </w:rPr>
        <w:t>及び</w:t>
      </w:r>
      <w:r w:rsidR="005C2F6D" w:rsidRPr="00C02303">
        <w:rPr>
          <w:rFonts w:asciiTheme="minorEastAsia" w:hAnsiTheme="minorEastAsia" w:hint="eastAsia"/>
          <w:sz w:val="22"/>
        </w:rPr>
        <w:t>警察</w:t>
      </w:r>
      <w:r w:rsidR="00036B07" w:rsidRPr="00C02303">
        <w:rPr>
          <w:rFonts w:asciiTheme="minorEastAsia" w:hAnsiTheme="minorEastAsia" w:hint="eastAsia"/>
          <w:sz w:val="22"/>
        </w:rPr>
        <w:t>等の関係者と</w:t>
      </w:r>
      <w:r w:rsidR="00E05B6E" w:rsidRPr="00C02303">
        <w:rPr>
          <w:rFonts w:asciiTheme="minorEastAsia" w:hAnsiTheme="minorEastAsia" w:hint="eastAsia"/>
          <w:sz w:val="22"/>
        </w:rPr>
        <w:t>ともに</w:t>
      </w:r>
      <w:r w:rsidR="005C2F6D" w:rsidRPr="00C02303">
        <w:rPr>
          <w:rFonts w:asciiTheme="minorEastAsia" w:hAnsiTheme="minorEastAsia" w:hint="eastAsia"/>
          <w:sz w:val="22"/>
        </w:rPr>
        <w:t>、「いじめ」発生の</w:t>
      </w:r>
      <w:r w:rsidR="00292FE4" w:rsidRPr="00C02303">
        <w:rPr>
          <w:rFonts w:asciiTheme="minorEastAsia" w:hAnsiTheme="minorEastAsia" w:hint="eastAsia"/>
          <w:sz w:val="22"/>
        </w:rPr>
        <w:t>未然</w:t>
      </w:r>
      <w:r w:rsidR="00E05B6E" w:rsidRPr="00C02303">
        <w:rPr>
          <w:rFonts w:asciiTheme="minorEastAsia" w:hAnsiTheme="minorEastAsia" w:hint="eastAsia"/>
          <w:sz w:val="22"/>
        </w:rPr>
        <w:t>防止に努める。</w:t>
      </w:r>
    </w:p>
    <w:p w:rsidR="00CF051E" w:rsidRPr="00C02303" w:rsidRDefault="00CF051E" w:rsidP="001968B4">
      <w:pPr>
        <w:spacing w:line="276" w:lineRule="auto"/>
        <w:ind w:leftChars="100" w:left="430" w:hangingChars="100" w:hanging="220"/>
        <w:jc w:val="left"/>
        <w:rPr>
          <w:rFonts w:asciiTheme="minorEastAsia" w:hAnsiTheme="minorEastAsia"/>
          <w:sz w:val="22"/>
        </w:rPr>
      </w:pPr>
      <w:r w:rsidRPr="00C02303">
        <w:rPr>
          <w:rFonts w:asciiTheme="minorEastAsia" w:hAnsiTheme="minorEastAsia" w:hint="eastAsia"/>
          <w:sz w:val="22"/>
        </w:rPr>
        <w:t>・児童生徒の変化を見逃さず、早期発見、早期対処に努める。</w:t>
      </w:r>
    </w:p>
    <w:p w:rsidR="001968B4" w:rsidRDefault="00CF051E" w:rsidP="001968B4">
      <w:pPr>
        <w:spacing w:line="276" w:lineRule="auto"/>
        <w:ind w:leftChars="100" w:left="430" w:hangingChars="100" w:hanging="220"/>
        <w:jc w:val="left"/>
        <w:rPr>
          <w:rFonts w:asciiTheme="minorEastAsia" w:hAnsiTheme="minorEastAsia"/>
          <w:sz w:val="22"/>
        </w:rPr>
      </w:pPr>
      <w:r w:rsidRPr="00C02303">
        <w:rPr>
          <w:rFonts w:asciiTheme="minorEastAsia" w:hAnsiTheme="minorEastAsia" w:hint="eastAsia"/>
          <w:sz w:val="22"/>
        </w:rPr>
        <w:t>・</w:t>
      </w:r>
      <w:r w:rsidR="00A81245" w:rsidRPr="00C02303">
        <w:rPr>
          <w:rFonts w:asciiTheme="minorEastAsia" w:hAnsiTheme="minorEastAsia" w:hint="eastAsia"/>
          <w:sz w:val="22"/>
        </w:rPr>
        <w:t>「いじめ」は人権侵害であるという認識を</w:t>
      </w:r>
      <w:r w:rsidR="00E268C6" w:rsidRPr="00C02303">
        <w:rPr>
          <w:rFonts w:asciiTheme="minorEastAsia" w:hAnsiTheme="minorEastAsia" w:hint="eastAsia"/>
          <w:sz w:val="22"/>
        </w:rPr>
        <w:t>児童生徒、</w:t>
      </w:r>
      <w:r w:rsidR="00C02303">
        <w:rPr>
          <w:rFonts w:asciiTheme="minorEastAsia" w:hAnsiTheme="minorEastAsia" w:hint="eastAsia"/>
          <w:sz w:val="22"/>
        </w:rPr>
        <w:t>教</w:t>
      </w:r>
      <w:r w:rsidR="00E268C6" w:rsidRPr="00C02303">
        <w:rPr>
          <w:rFonts w:asciiTheme="minorEastAsia" w:hAnsiTheme="minorEastAsia" w:hint="eastAsia"/>
          <w:sz w:val="22"/>
        </w:rPr>
        <w:t>職員及び</w:t>
      </w:r>
      <w:r w:rsidR="005B2EDE" w:rsidRPr="00C02303">
        <w:rPr>
          <w:rFonts w:asciiTheme="minorEastAsia" w:hAnsiTheme="minorEastAsia" w:hint="eastAsia"/>
          <w:sz w:val="22"/>
        </w:rPr>
        <w:t>関係者がともに</w:t>
      </w:r>
      <w:r w:rsidR="00292FE4" w:rsidRPr="00C02303">
        <w:rPr>
          <w:rFonts w:asciiTheme="minorEastAsia" w:hAnsiTheme="minorEastAsia" w:hint="eastAsia"/>
          <w:sz w:val="22"/>
        </w:rPr>
        <w:t>深め、いじめが起こらない</w:t>
      </w:r>
      <w:r w:rsidR="005B2EDE" w:rsidRPr="00C02303">
        <w:rPr>
          <w:rFonts w:asciiTheme="minorEastAsia" w:hAnsiTheme="minorEastAsia" w:hint="eastAsia"/>
          <w:sz w:val="22"/>
        </w:rPr>
        <w:t>環境整備</w:t>
      </w:r>
      <w:r w:rsidR="00292FE4" w:rsidRPr="00C02303">
        <w:rPr>
          <w:rFonts w:asciiTheme="minorEastAsia" w:hAnsiTheme="minorEastAsia" w:hint="eastAsia"/>
          <w:sz w:val="22"/>
        </w:rPr>
        <w:t>を行う</w:t>
      </w:r>
      <w:r w:rsidR="00A81245" w:rsidRPr="00C02303">
        <w:rPr>
          <w:rFonts w:asciiTheme="minorEastAsia" w:hAnsiTheme="minorEastAsia" w:hint="eastAsia"/>
          <w:sz w:val="22"/>
        </w:rPr>
        <w:t>。</w:t>
      </w:r>
    </w:p>
    <w:p w:rsidR="00A81245" w:rsidRDefault="00A81245" w:rsidP="001968B4">
      <w:pPr>
        <w:spacing w:line="276" w:lineRule="auto"/>
        <w:ind w:leftChars="100" w:left="430" w:hangingChars="100" w:hanging="220"/>
        <w:jc w:val="left"/>
        <w:rPr>
          <w:rFonts w:asciiTheme="minorEastAsia" w:hAnsiTheme="minorEastAsia"/>
          <w:sz w:val="22"/>
        </w:rPr>
      </w:pPr>
      <w:r w:rsidRPr="00C02303">
        <w:rPr>
          <w:rFonts w:asciiTheme="minorEastAsia" w:hAnsiTheme="minorEastAsia" w:hint="eastAsia"/>
          <w:sz w:val="22"/>
        </w:rPr>
        <w:t>・</w:t>
      </w:r>
      <w:r w:rsidR="005E7E3E" w:rsidRPr="00C02303">
        <w:rPr>
          <w:rFonts w:asciiTheme="minorEastAsia" w:hAnsiTheme="minorEastAsia" w:hint="eastAsia"/>
          <w:sz w:val="22"/>
        </w:rPr>
        <w:t>「いじめ」</w:t>
      </w:r>
      <w:r w:rsidR="00292FE4" w:rsidRPr="00C02303">
        <w:rPr>
          <w:rFonts w:asciiTheme="minorEastAsia" w:hAnsiTheme="minorEastAsia" w:hint="eastAsia"/>
          <w:sz w:val="22"/>
        </w:rPr>
        <w:t>が確認された場合は</w:t>
      </w:r>
      <w:r w:rsidR="005E7E3E" w:rsidRPr="00C02303">
        <w:rPr>
          <w:rFonts w:asciiTheme="minorEastAsia" w:hAnsiTheme="minorEastAsia" w:hint="eastAsia"/>
          <w:sz w:val="22"/>
        </w:rPr>
        <w:t>、</w:t>
      </w:r>
      <w:r w:rsidR="00292FE4" w:rsidRPr="00C02303">
        <w:rPr>
          <w:rFonts w:asciiTheme="minorEastAsia" w:hAnsiTheme="minorEastAsia" w:hint="eastAsia"/>
          <w:sz w:val="22"/>
        </w:rPr>
        <w:t>被害を受けた児童生徒のケアを最優先に行い、正確な情報を共有する</w:t>
      </w:r>
      <w:r w:rsidR="005C2F6D" w:rsidRPr="00C02303">
        <w:rPr>
          <w:rFonts w:asciiTheme="minorEastAsia" w:hAnsiTheme="minorEastAsia" w:hint="eastAsia"/>
          <w:sz w:val="22"/>
        </w:rPr>
        <w:t>とともに、いじめ行為の継続を断ち切る手段を直ちに講じる。</w:t>
      </w:r>
    </w:p>
    <w:p w:rsidR="008379F4" w:rsidRDefault="008379F4" w:rsidP="008379F4">
      <w:pPr>
        <w:spacing w:line="276" w:lineRule="auto"/>
        <w:ind w:leftChars="100" w:left="430" w:hangingChars="100" w:hanging="220"/>
        <w:jc w:val="left"/>
        <w:rPr>
          <w:rFonts w:asciiTheme="minorEastAsia" w:hAnsiTheme="minorEastAsia"/>
          <w:sz w:val="22"/>
        </w:rPr>
      </w:pPr>
      <w:r>
        <w:rPr>
          <w:rFonts w:asciiTheme="minorEastAsia" w:hAnsiTheme="minorEastAsia" w:hint="eastAsia"/>
          <w:sz w:val="22"/>
        </w:rPr>
        <w:t>・</w:t>
      </w:r>
      <w:r w:rsidRPr="008379F4">
        <w:rPr>
          <w:rFonts w:asciiTheme="minorEastAsia" w:hAnsiTheme="minorEastAsia" w:hint="eastAsia"/>
          <w:sz w:val="22"/>
        </w:rPr>
        <w:t>いじめの態様には、悪口、陰口、落書き、無視、避ける、ぶつかる・小突く、命令・脅し、性的辱め、仲間外れ、嫌がらせ、暴力、ＳＮＳ等インターネットを通じて行われた誹謗・中傷の書き込みなど</w:t>
      </w:r>
      <w:r>
        <w:rPr>
          <w:rFonts w:asciiTheme="minorEastAsia" w:hAnsiTheme="minorEastAsia" w:hint="eastAsia"/>
          <w:sz w:val="22"/>
        </w:rPr>
        <w:t>が</w:t>
      </w:r>
      <w:r>
        <w:rPr>
          <w:rFonts w:asciiTheme="minorEastAsia" w:hAnsiTheme="minorEastAsia"/>
          <w:sz w:val="22"/>
        </w:rPr>
        <w:t>考えられる。</w:t>
      </w:r>
    </w:p>
    <w:p w:rsidR="004C068F" w:rsidRPr="00C02303" w:rsidRDefault="00E2424D" w:rsidP="00C02303">
      <w:pPr>
        <w:spacing w:line="276" w:lineRule="auto"/>
        <w:ind w:left="221" w:hangingChars="100" w:hanging="221"/>
        <w:jc w:val="left"/>
        <w:rPr>
          <w:rFonts w:asciiTheme="majorEastAsia" w:eastAsiaTheme="majorEastAsia" w:hAnsiTheme="majorEastAsia"/>
          <w:b/>
          <w:sz w:val="22"/>
        </w:rPr>
      </w:pPr>
      <w:r w:rsidRPr="00C02303">
        <w:rPr>
          <w:rFonts w:asciiTheme="majorEastAsia" w:eastAsiaTheme="majorEastAsia" w:hAnsiTheme="majorEastAsia" w:hint="eastAsia"/>
          <w:b/>
          <w:sz w:val="22"/>
        </w:rPr>
        <w:lastRenderedPageBreak/>
        <w:t xml:space="preserve">３　</w:t>
      </w:r>
      <w:r w:rsidR="004C068F" w:rsidRPr="00C02303">
        <w:rPr>
          <w:rFonts w:asciiTheme="majorEastAsia" w:eastAsiaTheme="majorEastAsia" w:hAnsiTheme="majorEastAsia" w:hint="eastAsia"/>
          <w:b/>
          <w:sz w:val="22"/>
        </w:rPr>
        <w:t>いじめ防止等の対策のための組織</w:t>
      </w:r>
    </w:p>
    <w:p w:rsidR="004C068F" w:rsidRPr="00C02303" w:rsidRDefault="00492BDD" w:rsidP="00C02303">
      <w:pPr>
        <w:spacing w:line="276" w:lineRule="auto"/>
        <w:ind w:left="880" w:hangingChars="400" w:hanging="880"/>
        <w:jc w:val="left"/>
        <w:rPr>
          <w:rFonts w:asciiTheme="minorEastAsia" w:hAnsiTheme="minorEastAsia"/>
          <w:sz w:val="22"/>
        </w:rPr>
      </w:pPr>
      <w:r w:rsidRPr="00C02303">
        <w:rPr>
          <w:rFonts w:asciiTheme="minorEastAsia" w:hAnsiTheme="minorEastAsia" w:hint="eastAsia"/>
          <w:sz w:val="22"/>
        </w:rPr>
        <w:t>（１）</w:t>
      </w:r>
      <w:r w:rsidR="006C37F0">
        <w:rPr>
          <w:rFonts w:asciiTheme="minorEastAsia" w:hAnsiTheme="minorEastAsia" w:hint="eastAsia"/>
          <w:sz w:val="22"/>
        </w:rPr>
        <w:t xml:space="preserve">　</w:t>
      </w:r>
      <w:r w:rsidR="004C068F" w:rsidRPr="00C02303">
        <w:rPr>
          <w:rFonts w:asciiTheme="minorEastAsia" w:hAnsiTheme="minorEastAsia" w:hint="eastAsia"/>
          <w:sz w:val="22"/>
        </w:rPr>
        <w:t>いじめ防止等の</w:t>
      </w:r>
      <w:r w:rsidRPr="00C02303">
        <w:rPr>
          <w:rFonts w:asciiTheme="minorEastAsia" w:hAnsiTheme="minorEastAsia" w:hint="eastAsia"/>
          <w:sz w:val="22"/>
        </w:rPr>
        <w:t>対策を実効的に行うため、校内に</w:t>
      </w:r>
      <w:r w:rsidR="00637E58" w:rsidRPr="00C02303">
        <w:rPr>
          <w:rFonts w:asciiTheme="minorEastAsia" w:hAnsiTheme="minorEastAsia" w:hint="eastAsia"/>
          <w:sz w:val="22"/>
        </w:rPr>
        <w:t>「</w:t>
      </w:r>
      <w:r w:rsidRPr="00C02303">
        <w:rPr>
          <w:rFonts w:asciiTheme="minorEastAsia" w:hAnsiTheme="minorEastAsia" w:hint="eastAsia"/>
          <w:sz w:val="22"/>
        </w:rPr>
        <w:t>いじめ防止対策委員会</w:t>
      </w:r>
      <w:r w:rsidR="00637E58" w:rsidRPr="00C02303">
        <w:rPr>
          <w:rFonts w:asciiTheme="minorEastAsia" w:hAnsiTheme="minorEastAsia" w:hint="eastAsia"/>
          <w:sz w:val="22"/>
        </w:rPr>
        <w:t>」</w:t>
      </w:r>
      <w:r w:rsidRPr="00C02303">
        <w:rPr>
          <w:rFonts w:asciiTheme="minorEastAsia" w:hAnsiTheme="minorEastAsia" w:hint="eastAsia"/>
          <w:sz w:val="22"/>
        </w:rPr>
        <w:t>を置く。</w:t>
      </w:r>
      <w:r w:rsidR="00A53F88">
        <w:rPr>
          <w:rFonts w:asciiTheme="minorEastAsia" w:hAnsiTheme="minorEastAsia" w:hint="eastAsia"/>
          <w:sz w:val="22"/>
        </w:rPr>
        <w:t>【別紙1：</w:t>
      </w:r>
      <w:r w:rsidR="00A53F88">
        <w:rPr>
          <w:rFonts w:asciiTheme="minorEastAsia" w:hAnsiTheme="minorEastAsia"/>
          <w:sz w:val="22"/>
        </w:rPr>
        <w:t>いじめ防止対策委員会</w:t>
      </w:r>
      <w:r w:rsidR="00A53F88">
        <w:rPr>
          <w:rFonts w:asciiTheme="minorEastAsia" w:hAnsiTheme="minorEastAsia" w:hint="eastAsia"/>
          <w:sz w:val="22"/>
        </w:rPr>
        <w:t>運営規程】</w:t>
      </w:r>
    </w:p>
    <w:p w:rsidR="00E74D0C" w:rsidRPr="00C02303" w:rsidRDefault="00492BDD" w:rsidP="00197225">
      <w:pPr>
        <w:spacing w:line="276" w:lineRule="auto"/>
        <w:ind w:leftChars="300" w:left="630" w:firstLine="220"/>
        <w:jc w:val="left"/>
        <w:rPr>
          <w:rFonts w:asciiTheme="minorEastAsia" w:hAnsiTheme="minorEastAsia"/>
          <w:sz w:val="22"/>
        </w:rPr>
      </w:pPr>
      <w:r w:rsidRPr="00C02303">
        <w:rPr>
          <w:rFonts w:asciiTheme="minorEastAsia" w:hAnsiTheme="minorEastAsia" w:hint="eastAsia"/>
          <w:sz w:val="22"/>
        </w:rPr>
        <w:t>委員は、</w:t>
      </w:r>
      <w:r w:rsidR="00E268C6" w:rsidRPr="00C02303">
        <w:rPr>
          <w:rFonts w:asciiTheme="minorEastAsia" w:hAnsiTheme="minorEastAsia" w:hint="eastAsia"/>
          <w:sz w:val="22"/>
        </w:rPr>
        <w:t>校長、教頭</w:t>
      </w:r>
      <w:r w:rsidRPr="00C02303">
        <w:rPr>
          <w:rFonts w:asciiTheme="minorEastAsia" w:hAnsiTheme="minorEastAsia" w:hint="eastAsia"/>
          <w:sz w:val="22"/>
        </w:rPr>
        <w:t>、</w:t>
      </w:r>
      <w:r w:rsidR="00D02113" w:rsidRPr="00C02303">
        <w:rPr>
          <w:rFonts w:asciiTheme="minorEastAsia" w:hAnsiTheme="minorEastAsia" w:hint="eastAsia"/>
          <w:sz w:val="22"/>
        </w:rPr>
        <w:t>事務長、</w:t>
      </w:r>
      <w:r w:rsidR="00E268C6" w:rsidRPr="00C02303">
        <w:rPr>
          <w:rFonts w:asciiTheme="minorEastAsia" w:hAnsiTheme="minorEastAsia" w:hint="eastAsia"/>
          <w:sz w:val="22"/>
        </w:rPr>
        <w:t>教務主任、</w:t>
      </w:r>
      <w:r w:rsidRPr="00C02303">
        <w:rPr>
          <w:rFonts w:asciiTheme="minorEastAsia" w:hAnsiTheme="minorEastAsia" w:hint="eastAsia"/>
          <w:sz w:val="22"/>
        </w:rPr>
        <w:t>生徒指導主事、保健主事、養護教諭、</w:t>
      </w:r>
      <w:r w:rsidR="00D02113" w:rsidRPr="00C02303">
        <w:rPr>
          <w:rFonts w:asciiTheme="minorEastAsia" w:hAnsiTheme="minorEastAsia" w:hint="eastAsia"/>
          <w:sz w:val="22"/>
        </w:rPr>
        <w:t>各</w:t>
      </w:r>
      <w:r w:rsidRPr="00C02303">
        <w:rPr>
          <w:rFonts w:asciiTheme="minorEastAsia" w:hAnsiTheme="minorEastAsia" w:hint="eastAsia"/>
          <w:sz w:val="22"/>
        </w:rPr>
        <w:t>学部主任</w:t>
      </w:r>
      <w:r w:rsidR="009B4989">
        <w:rPr>
          <w:rFonts w:asciiTheme="minorEastAsia" w:hAnsiTheme="minorEastAsia" w:hint="eastAsia"/>
          <w:sz w:val="22"/>
        </w:rPr>
        <w:t>及</w:t>
      </w:r>
      <w:r w:rsidR="00E74D0C" w:rsidRPr="00C02303">
        <w:rPr>
          <w:rFonts w:asciiTheme="minorEastAsia" w:hAnsiTheme="minorEastAsia" w:hint="eastAsia"/>
          <w:sz w:val="22"/>
        </w:rPr>
        <w:t>び</w:t>
      </w:r>
      <w:r w:rsidR="00CD0417">
        <w:rPr>
          <w:rFonts w:asciiTheme="minorEastAsia" w:hAnsiTheme="minorEastAsia" w:hint="eastAsia"/>
          <w:sz w:val="22"/>
        </w:rPr>
        <w:t>いじめ防止専門員</w:t>
      </w:r>
      <w:r w:rsidRPr="00C02303">
        <w:rPr>
          <w:rFonts w:asciiTheme="minorEastAsia" w:hAnsiTheme="minorEastAsia" w:hint="eastAsia"/>
          <w:sz w:val="22"/>
        </w:rPr>
        <w:t>とする。</w:t>
      </w:r>
      <w:r w:rsidR="00546A7C" w:rsidRPr="00C02303">
        <w:rPr>
          <w:rFonts w:asciiTheme="minorEastAsia" w:hAnsiTheme="minorEastAsia" w:hint="eastAsia"/>
          <w:sz w:val="22"/>
        </w:rPr>
        <w:t>定例会議を</w:t>
      </w:r>
      <w:r w:rsidR="00CD0417">
        <w:rPr>
          <w:rFonts w:asciiTheme="minorEastAsia" w:hAnsiTheme="minorEastAsia" w:hint="eastAsia"/>
          <w:sz w:val="22"/>
        </w:rPr>
        <w:t>原則として</w:t>
      </w:r>
      <w:r w:rsidR="00546A7C" w:rsidRPr="00C02303">
        <w:rPr>
          <w:rFonts w:asciiTheme="minorEastAsia" w:hAnsiTheme="minorEastAsia" w:hint="eastAsia"/>
          <w:sz w:val="22"/>
        </w:rPr>
        <w:t>年２回</w:t>
      </w:r>
      <w:r w:rsidR="00292FE4" w:rsidRPr="00C02303">
        <w:rPr>
          <w:rFonts w:asciiTheme="minorEastAsia" w:hAnsiTheme="minorEastAsia" w:hint="eastAsia"/>
          <w:sz w:val="22"/>
        </w:rPr>
        <w:t>開催</w:t>
      </w:r>
      <w:r w:rsidR="00546A7C" w:rsidRPr="00C02303">
        <w:rPr>
          <w:rFonts w:asciiTheme="minorEastAsia" w:hAnsiTheme="minorEastAsia" w:hint="eastAsia"/>
          <w:sz w:val="22"/>
        </w:rPr>
        <w:t>する。</w:t>
      </w:r>
    </w:p>
    <w:p w:rsidR="004C068F" w:rsidRPr="00C02303" w:rsidRDefault="00546A7C" w:rsidP="001968B4">
      <w:pPr>
        <w:spacing w:line="276" w:lineRule="auto"/>
        <w:ind w:leftChars="24" w:left="710" w:hangingChars="300" w:hanging="660"/>
        <w:jc w:val="left"/>
        <w:rPr>
          <w:rFonts w:asciiTheme="minorEastAsia" w:hAnsiTheme="minorEastAsia"/>
          <w:sz w:val="22"/>
        </w:rPr>
      </w:pPr>
      <w:r w:rsidRPr="00C02303">
        <w:rPr>
          <w:rFonts w:asciiTheme="minorEastAsia" w:hAnsiTheme="minorEastAsia" w:hint="eastAsia"/>
          <w:sz w:val="22"/>
        </w:rPr>
        <w:t>（２）</w:t>
      </w:r>
      <w:r w:rsidR="006C37F0">
        <w:rPr>
          <w:rFonts w:asciiTheme="minorEastAsia" w:hAnsiTheme="minorEastAsia" w:hint="eastAsia"/>
          <w:sz w:val="22"/>
        </w:rPr>
        <w:t xml:space="preserve">　</w:t>
      </w:r>
      <w:r w:rsidR="00E74D0C" w:rsidRPr="00C02303">
        <w:rPr>
          <w:rFonts w:asciiTheme="minorEastAsia" w:hAnsiTheme="minorEastAsia" w:hint="eastAsia"/>
          <w:sz w:val="22"/>
        </w:rPr>
        <w:t>いじめ等の問題発生が</w:t>
      </w:r>
      <w:r w:rsidR="00292FE4" w:rsidRPr="00C02303">
        <w:rPr>
          <w:rFonts w:asciiTheme="minorEastAsia" w:hAnsiTheme="minorEastAsia" w:hint="eastAsia"/>
          <w:sz w:val="22"/>
        </w:rPr>
        <w:t>確認さ</w:t>
      </w:r>
      <w:r w:rsidR="00E74D0C" w:rsidRPr="00C02303">
        <w:rPr>
          <w:rFonts w:asciiTheme="minorEastAsia" w:hAnsiTheme="minorEastAsia" w:hint="eastAsia"/>
          <w:sz w:val="22"/>
        </w:rPr>
        <w:t>れた場合には、</w:t>
      </w:r>
      <w:r w:rsidR="00C93938" w:rsidRPr="00C02303">
        <w:rPr>
          <w:rFonts w:asciiTheme="minorEastAsia" w:hAnsiTheme="minorEastAsia" w:hint="eastAsia"/>
          <w:sz w:val="22"/>
        </w:rPr>
        <w:t>校長</w:t>
      </w:r>
      <w:r w:rsidR="004C11FB" w:rsidRPr="00C02303">
        <w:rPr>
          <w:rFonts w:asciiTheme="minorEastAsia" w:hAnsiTheme="minorEastAsia" w:hint="eastAsia"/>
          <w:sz w:val="22"/>
        </w:rPr>
        <w:t>は</w:t>
      </w:r>
      <w:r w:rsidR="00C93938" w:rsidRPr="00C02303">
        <w:rPr>
          <w:rFonts w:asciiTheme="minorEastAsia" w:hAnsiTheme="minorEastAsia" w:hint="eastAsia"/>
          <w:sz w:val="22"/>
        </w:rPr>
        <w:t>、</w:t>
      </w:r>
      <w:r w:rsidR="004C11FB" w:rsidRPr="00C02303">
        <w:rPr>
          <w:rFonts w:asciiTheme="minorEastAsia" w:hAnsiTheme="minorEastAsia" w:hint="eastAsia"/>
          <w:sz w:val="22"/>
        </w:rPr>
        <w:t>直ちに</w:t>
      </w:r>
      <w:r w:rsidR="00D02113" w:rsidRPr="00C02303">
        <w:rPr>
          <w:rFonts w:asciiTheme="minorEastAsia" w:hAnsiTheme="minorEastAsia" w:hint="eastAsia"/>
          <w:sz w:val="22"/>
        </w:rPr>
        <w:t>「</w:t>
      </w:r>
      <w:r w:rsidR="00C93938" w:rsidRPr="00C02303">
        <w:rPr>
          <w:rFonts w:asciiTheme="minorEastAsia" w:hAnsiTheme="minorEastAsia" w:hint="eastAsia"/>
          <w:sz w:val="22"/>
        </w:rPr>
        <w:t>いじめ防止対策委員会</w:t>
      </w:r>
      <w:r w:rsidR="00D02113" w:rsidRPr="00C02303">
        <w:rPr>
          <w:rFonts w:asciiTheme="minorEastAsia" w:hAnsiTheme="minorEastAsia" w:hint="eastAsia"/>
          <w:sz w:val="22"/>
        </w:rPr>
        <w:t>」</w:t>
      </w:r>
      <w:r w:rsidR="004C11FB" w:rsidRPr="00C02303">
        <w:rPr>
          <w:rFonts w:asciiTheme="minorEastAsia" w:hAnsiTheme="minorEastAsia" w:hint="eastAsia"/>
          <w:sz w:val="22"/>
        </w:rPr>
        <w:t>を招集する。委員会には、</w:t>
      </w:r>
      <w:r w:rsidR="00E268C6" w:rsidRPr="00C02303">
        <w:rPr>
          <w:rFonts w:asciiTheme="minorEastAsia" w:hAnsiTheme="minorEastAsia" w:hint="eastAsia"/>
          <w:sz w:val="22"/>
        </w:rPr>
        <w:t>当該児童生徒の担任</w:t>
      </w:r>
      <w:r w:rsidR="004C11FB" w:rsidRPr="00C02303">
        <w:rPr>
          <w:rFonts w:asciiTheme="minorEastAsia" w:hAnsiTheme="minorEastAsia" w:hint="eastAsia"/>
          <w:sz w:val="22"/>
        </w:rPr>
        <w:t>及び</w:t>
      </w:r>
      <w:r w:rsidR="00E268C6" w:rsidRPr="00C02303">
        <w:rPr>
          <w:rFonts w:asciiTheme="minorEastAsia" w:hAnsiTheme="minorEastAsia" w:hint="eastAsia"/>
          <w:sz w:val="22"/>
        </w:rPr>
        <w:t>保護者</w:t>
      </w:r>
      <w:r w:rsidR="003D03F6" w:rsidRPr="00C02303">
        <w:rPr>
          <w:rFonts w:asciiTheme="minorEastAsia" w:hAnsiTheme="minorEastAsia" w:hint="eastAsia"/>
          <w:sz w:val="22"/>
        </w:rPr>
        <w:t>を加えるとともに</w:t>
      </w:r>
      <w:r w:rsidR="00E74D0C" w:rsidRPr="00C02303">
        <w:rPr>
          <w:rFonts w:asciiTheme="minorEastAsia" w:hAnsiTheme="minorEastAsia" w:hint="eastAsia"/>
          <w:sz w:val="22"/>
        </w:rPr>
        <w:t>、必要に応じて</w:t>
      </w:r>
      <w:r w:rsidR="00C93938" w:rsidRPr="00C02303">
        <w:rPr>
          <w:rFonts w:asciiTheme="minorEastAsia" w:hAnsiTheme="minorEastAsia" w:hint="eastAsia"/>
          <w:sz w:val="22"/>
        </w:rPr>
        <w:t>警察、</w:t>
      </w:r>
      <w:r w:rsidR="003D03F6" w:rsidRPr="00C02303">
        <w:rPr>
          <w:rFonts w:asciiTheme="minorEastAsia" w:hAnsiTheme="minorEastAsia" w:hint="eastAsia"/>
          <w:sz w:val="22"/>
        </w:rPr>
        <w:t>地域自治会、</w:t>
      </w:r>
      <w:r w:rsidR="009B4989">
        <w:rPr>
          <w:rFonts w:asciiTheme="minorEastAsia" w:hAnsiTheme="minorEastAsia" w:hint="eastAsia"/>
          <w:sz w:val="22"/>
        </w:rPr>
        <w:t>児童相談所等</w:t>
      </w:r>
      <w:r w:rsidR="003D03F6" w:rsidRPr="00C02303">
        <w:rPr>
          <w:rFonts w:asciiTheme="minorEastAsia" w:hAnsiTheme="minorEastAsia" w:hint="eastAsia"/>
          <w:sz w:val="22"/>
        </w:rPr>
        <w:t>関係</w:t>
      </w:r>
      <w:r w:rsidR="00E74D0C" w:rsidRPr="00C02303">
        <w:rPr>
          <w:rFonts w:asciiTheme="minorEastAsia" w:hAnsiTheme="minorEastAsia" w:hint="eastAsia"/>
          <w:sz w:val="22"/>
        </w:rPr>
        <w:t>機関、関係校等の担当者にも出席を依頼し、対応を協議する。</w:t>
      </w:r>
    </w:p>
    <w:p w:rsidR="00DB0298" w:rsidRDefault="00DB0298" w:rsidP="00C02303">
      <w:pPr>
        <w:spacing w:line="276" w:lineRule="auto"/>
        <w:jc w:val="left"/>
        <w:rPr>
          <w:rFonts w:asciiTheme="majorEastAsia" w:eastAsiaTheme="majorEastAsia" w:hAnsiTheme="majorEastAsia"/>
          <w:b/>
          <w:sz w:val="22"/>
        </w:rPr>
      </w:pPr>
    </w:p>
    <w:p w:rsidR="00546A7C" w:rsidRPr="00C02303" w:rsidRDefault="00546A7C" w:rsidP="00C02303">
      <w:pPr>
        <w:spacing w:line="276" w:lineRule="auto"/>
        <w:jc w:val="left"/>
        <w:rPr>
          <w:rFonts w:asciiTheme="majorEastAsia" w:eastAsiaTheme="majorEastAsia" w:hAnsiTheme="majorEastAsia"/>
          <w:b/>
          <w:sz w:val="22"/>
        </w:rPr>
      </w:pPr>
      <w:r w:rsidRPr="00C02303">
        <w:rPr>
          <w:rFonts w:asciiTheme="majorEastAsia" w:eastAsiaTheme="majorEastAsia" w:hAnsiTheme="majorEastAsia" w:hint="eastAsia"/>
          <w:b/>
          <w:sz w:val="22"/>
        </w:rPr>
        <w:t>４　いじめの防止</w:t>
      </w:r>
      <w:r w:rsidR="00F11EAB" w:rsidRPr="00C02303">
        <w:rPr>
          <w:rFonts w:asciiTheme="majorEastAsia" w:eastAsiaTheme="majorEastAsia" w:hAnsiTheme="majorEastAsia" w:hint="eastAsia"/>
          <w:b/>
          <w:sz w:val="22"/>
        </w:rPr>
        <w:t>のための取り組み</w:t>
      </w:r>
    </w:p>
    <w:p w:rsidR="00F953FC" w:rsidRPr="00C02303" w:rsidRDefault="00F11EAB" w:rsidP="001968B4">
      <w:pPr>
        <w:spacing w:line="276" w:lineRule="auto"/>
        <w:ind w:left="660" w:hangingChars="300" w:hanging="660"/>
        <w:jc w:val="left"/>
        <w:rPr>
          <w:rFonts w:asciiTheme="minorEastAsia" w:hAnsiTheme="minorEastAsia"/>
          <w:sz w:val="22"/>
        </w:rPr>
      </w:pPr>
      <w:r w:rsidRPr="00C02303">
        <w:rPr>
          <w:rFonts w:asciiTheme="minorEastAsia" w:hAnsiTheme="minorEastAsia" w:hint="eastAsia"/>
          <w:sz w:val="22"/>
        </w:rPr>
        <w:t>（１）</w:t>
      </w:r>
      <w:r w:rsidR="00197225">
        <w:rPr>
          <w:rFonts w:asciiTheme="minorEastAsia" w:hAnsiTheme="minorEastAsia" w:hint="eastAsia"/>
          <w:sz w:val="22"/>
        </w:rPr>
        <w:t xml:space="preserve">　</w:t>
      </w:r>
      <w:r w:rsidR="00CD1EA0" w:rsidRPr="00C02303">
        <w:rPr>
          <w:rFonts w:asciiTheme="minorEastAsia" w:hAnsiTheme="minorEastAsia" w:hint="eastAsia"/>
          <w:sz w:val="22"/>
        </w:rPr>
        <w:t>学校全体が、</w:t>
      </w:r>
      <w:r w:rsidR="00F953FC" w:rsidRPr="00C02303">
        <w:rPr>
          <w:rFonts w:asciiTheme="minorEastAsia" w:hAnsiTheme="minorEastAsia" w:hint="eastAsia"/>
          <w:sz w:val="22"/>
        </w:rPr>
        <w:t>いじめを</w:t>
      </w:r>
      <w:r w:rsidR="00AA4C5D" w:rsidRPr="00C02303">
        <w:rPr>
          <w:rFonts w:asciiTheme="minorEastAsia" w:hAnsiTheme="minorEastAsia" w:hint="eastAsia"/>
          <w:sz w:val="22"/>
        </w:rPr>
        <w:t>「</w:t>
      </w:r>
      <w:r w:rsidR="00F953FC" w:rsidRPr="00C02303">
        <w:rPr>
          <w:rFonts w:asciiTheme="minorEastAsia" w:hAnsiTheme="minorEastAsia" w:hint="eastAsia"/>
          <w:sz w:val="22"/>
        </w:rPr>
        <w:t>許さない</w:t>
      </w:r>
      <w:r w:rsidR="00AA4C5D" w:rsidRPr="00C02303">
        <w:rPr>
          <w:rFonts w:asciiTheme="minorEastAsia" w:hAnsiTheme="minorEastAsia" w:hint="eastAsia"/>
          <w:sz w:val="22"/>
        </w:rPr>
        <w:t>」</w:t>
      </w:r>
      <w:r w:rsidR="00F953FC" w:rsidRPr="00C02303">
        <w:rPr>
          <w:rFonts w:asciiTheme="minorEastAsia" w:hAnsiTheme="minorEastAsia" w:hint="eastAsia"/>
          <w:sz w:val="22"/>
        </w:rPr>
        <w:t>、</w:t>
      </w:r>
      <w:r w:rsidR="00AA4C5D" w:rsidRPr="00C02303">
        <w:rPr>
          <w:rFonts w:asciiTheme="minorEastAsia" w:hAnsiTheme="minorEastAsia" w:hint="eastAsia"/>
          <w:sz w:val="22"/>
        </w:rPr>
        <w:t>「</w:t>
      </w:r>
      <w:r w:rsidR="00F953FC" w:rsidRPr="00C02303">
        <w:rPr>
          <w:rFonts w:asciiTheme="minorEastAsia" w:hAnsiTheme="minorEastAsia" w:hint="eastAsia"/>
          <w:sz w:val="22"/>
        </w:rPr>
        <w:t>見過ごさない</w:t>
      </w:r>
      <w:r w:rsidR="00AA4C5D" w:rsidRPr="00C02303">
        <w:rPr>
          <w:rFonts w:asciiTheme="minorEastAsia" w:hAnsiTheme="minorEastAsia" w:hint="eastAsia"/>
          <w:sz w:val="22"/>
        </w:rPr>
        <w:t>」、「見かけたときはやめさせる」</w:t>
      </w:r>
      <w:r w:rsidR="003D03F6" w:rsidRPr="00C02303">
        <w:rPr>
          <w:rFonts w:asciiTheme="minorEastAsia" w:hAnsiTheme="minorEastAsia" w:hint="eastAsia"/>
          <w:sz w:val="22"/>
        </w:rPr>
        <w:t>という毅然とした態度で</w:t>
      </w:r>
      <w:r w:rsidR="00F953FC" w:rsidRPr="00C02303">
        <w:rPr>
          <w:rFonts w:asciiTheme="minorEastAsia" w:hAnsiTheme="minorEastAsia" w:hint="eastAsia"/>
          <w:sz w:val="22"/>
        </w:rPr>
        <w:t>取り組む。</w:t>
      </w:r>
    </w:p>
    <w:p w:rsidR="00F953FC" w:rsidRPr="00F07017" w:rsidRDefault="00F11EAB" w:rsidP="00F07017">
      <w:pPr>
        <w:spacing w:line="276" w:lineRule="auto"/>
        <w:ind w:left="660" w:hangingChars="300" w:hanging="660"/>
        <w:rPr>
          <w:rFonts w:asciiTheme="minorEastAsia" w:hAnsiTheme="minorEastAsia"/>
          <w:sz w:val="22"/>
        </w:rPr>
      </w:pPr>
      <w:r w:rsidRPr="00F07017">
        <w:rPr>
          <w:rFonts w:asciiTheme="minorEastAsia" w:hAnsiTheme="minorEastAsia" w:hint="eastAsia"/>
          <w:sz w:val="22"/>
        </w:rPr>
        <w:t>（２）</w:t>
      </w:r>
      <w:r w:rsidR="00197225">
        <w:rPr>
          <w:rFonts w:asciiTheme="minorEastAsia" w:hAnsiTheme="minorEastAsia" w:hint="eastAsia"/>
          <w:sz w:val="22"/>
        </w:rPr>
        <w:t xml:space="preserve">　</w:t>
      </w:r>
      <w:r w:rsidR="00F07017" w:rsidRPr="00F07017">
        <w:rPr>
          <w:rFonts w:asciiTheme="minorEastAsia" w:hAnsiTheme="minorEastAsia" w:hint="eastAsia"/>
          <w:sz w:val="22"/>
        </w:rPr>
        <w:t>いじめは犯罪行為であり、絶対に許されないということを児童生徒の実態に応じて伝えるとともに、基本的生活習慣、規範意識、人間関係形成能力、社会的自立に向けた意識や態度を育成していくために、教育活動全体を通して取り組む。</w:t>
      </w:r>
    </w:p>
    <w:p w:rsidR="00AA4C5D" w:rsidRPr="00C02303" w:rsidRDefault="00F11EAB" w:rsidP="001968B4">
      <w:pPr>
        <w:spacing w:line="276" w:lineRule="auto"/>
        <w:ind w:left="660" w:hangingChars="300" w:hanging="660"/>
        <w:jc w:val="left"/>
        <w:rPr>
          <w:rFonts w:asciiTheme="minorEastAsia" w:hAnsiTheme="minorEastAsia"/>
          <w:sz w:val="22"/>
        </w:rPr>
      </w:pPr>
      <w:r w:rsidRPr="00C02303">
        <w:rPr>
          <w:rFonts w:asciiTheme="minorEastAsia" w:hAnsiTheme="minorEastAsia" w:hint="eastAsia"/>
          <w:sz w:val="22"/>
        </w:rPr>
        <w:t>（３）</w:t>
      </w:r>
      <w:r w:rsidR="00197225">
        <w:rPr>
          <w:rFonts w:asciiTheme="minorEastAsia" w:hAnsiTheme="minorEastAsia" w:hint="eastAsia"/>
          <w:sz w:val="22"/>
        </w:rPr>
        <w:t xml:space="preserve">　</w:t>
      </w:r>
      <w:r w:rsidR="003D03F6" w:rsidRPr="00C02303">
        <w:rPr>
          <w:rFonts w:asciiTheme="minorEastAsia" w:hAnsiTheme="minorEastAsia" w:hint="eastAsia"/>
          <w:sz w:val="22"/>
        </w:rPr>
        <w:t>児童生徒一人一人が活躍できる教育活動を推進することにより、互いを</w:t>
      </w:r>
      <w:r w:rsidR="00AA4C5D" w:rsidRPr="00C02303">
        <w:rPr>
          <w:rFonts w:asciiTheme="minorEastAsia" w:hAnsiTheme="minorEastAsia" w:hint="eastAsia"/>
          <w:sz w:val="22"/>
        </w:rPr>
        <w:t>認め</w:t>
      </w:r>
      <w:r w:rsidR="003D03F6" w:rsidRPr="00C02303">
        <w:rPr>
          <w:rFonts w:asciiTheme="minorEastAsia" w:hAnsiTheme="minorEastAsia" w:hint="eastAsia"/>
          <w:sz w:val="22"/>
        </w:rPr>
        <w:t>合い</w:t>
      </w:r>
      <w:r w:rsidR="00AA4C5D" w:rsidRPr="00C02303">
        <w:rPr>
          <w:rFonts w:asciiTheme="minorEastAsia" w:hAnsiTheme="minorEastAsia" w:hint="eastAsia"/>
          <w:sz w:val="22"/>
        </w:rPr>
        <w:t>、助け合う心を育くむ。</w:t>
      </w:r>
    </w:p>
    <w:p w:rsidR="00B324A1" w:rsidRPr="00C02303" w:rsidRDefault="00F11EAB" w:rsidP="001968B4">
      <w:pPr>
        <w:spacing w:line="276" w:lineRule="auto"/>
        <w:ind w:left="660" w:hangingChars="300" w:hanging="660"/>
        <w:jc w:val="left"/>
        <w:rPr>
          <w:rFonts w:asciiTheme="minorEastAsia" w:hAnsiTheme="minorEastAsia"/>
          <w:sz w:val="22"/>
        </w:rPr>
      </w:pPr>
      <w:r w:rsidRPr="00C02303">
        <w:rPr>
          <w:rFonts w:asciiTheme="minorEastAsia" w:hAnsiTheme="minorEastAsia" w:hint="eastAsia"/>
          <w:sz w:val="22"/>
        </w:rPr>
        <w:t>（４）</w:t>
      </w:r>
      <w:r w:rsidR="00197225">
        <w:rPr>
          <w:rFonts w:asciiTheme="minorEastAsia" w:hAnsiTheme="minorEastAsia" w:hint="eastAsia"/>
          <w:sz w:val="22"/>
        </w:rPr>
        <w:t xml:space="preserve">　</w:t>
      </w:r>
      <w:r w:rsidRPr="00C02303">
        <w:rPr>
          <w:rFonts w:asciiTheme="minorEastAsia" w:hAnsiTheme="minorEastAsia" w:hint="eastAsia"/>
          <w:sz w:val="22"/>
        </w:rPr>
        <w:t>学校内外において、他人と関わるときのルール</w:t>
      </w:r>
      <w:r w:rsidR="00292FE4" w:rsidRPr="00C02303">
        <w:rPr>
          <w:rFonts w:asciiTheme="minorEastAsia" w:hAnsiTheme="minorEastAsia" w:hint="eastAsia"/>
          <w:sz w:val="22"/>
        </w:rPr>
        <w:t>やマナーを身に</w:t>
      </w:r>
      <w:r w:rsidR="00F07017">
        <w:rPr>
          <w:rFonts w:asciiTheme="minorEastAsia" w:hAnsiTheme="minorEastAsia" w:hint="eastAsia"/>
          <w:sz w:val="22"/>
        </w:rPr>
        <w:t>付</w:t>
      </w:r>
      <w:r w:rsidR="00292FE4" w:rsidRPr="00C02303">
        <w:rPr>
          <w:rFonts w:asciiTheme="minorEastAsia" w:hAnsiTheme="minorEastAsia" w:hint="eastAsia"/>
          <w:sz w:val="22"/>
        </w:rPr>
        <w:t>け、いじめや暴力被害に遭わない生活を送</w:t>
      </w:r>
      <w:r w:rsidR="00E268C6" w:rsidRPr="00C02303">
        <w:rPr>
          <w:rFonts w:asciiTheme="minorEastAsia" w:hAnsiTheme="minorEastAsia" w:hint="eastAsia"/>
          <w:sz w:val="22"/>
        </w:rPr>
        <w:t>ることができ</w:t>
      </w:r>
      <w:r w:rsidR="003D03F6" w:rsidRPr="00C02303">
        <w:rPr>
          <w:rFonts w:asciiTheme="minorEastAsia" w:hAnsiTheme="minorEastAsia" w:hint="eastAsia"/>
          <w:sz w:val="22"/>
        </w:rPr>
        <w:t>るよう、</w:t>
      </w:r>
      <w:r w:rsidR="00292FE4" w:rsidRPr="00C02303">
        <w:rPr>
          <w:rFonts w:asciiTheme="minorEastAsia" w:hAnsiTheme="minorEastAsia" w:hint="eastAsia"/>
          <w:sz w:val="22"/>
        </w:rPr>
        <w:t>学級活動等で</w:t>
      </w:r>
      <w:r w:rsidR="00C02303">
        <w:rPr>
          <w:rFonts w:asciiTheme="minorEastAsia" w:hAnsiTheme="minorEastAsia" w:hint="eastAsia"/>
          <w:sz w:val="22"/>
        </w:rPr>
        <w:t>具体的に</w:t>
      </w:r>
      <w:r w:rsidR="00292FE4" w:rsidRPr="00C02303">
        <w:rPr>
          <w:rFonts w:asciiTheme="minorEastAsia" w:hAnsiTheme="minorEastAsia" w:hint="eastAsia"/>
          <w:sz w:val="22"/>
        </w:rPr>
        <w:t>指導</w:t>
      </w:r>
      <w:r w:rsidRPr="00C02303">
        <w:rPr>
          <w:rFonts w:asciiTheme="minorEastAsia" w:hAnsiTheme="minorEastAsia" w:hint="eastAsia"/>
          <w:sz w:val="22"/>
        </w:rPr>
        <w:t>する。</w:t>
      </w:r>
    </w:p>
    <w:p w:rsidR="00CD1EA0" w:rsidRPr="00C02303" w:rsidRDefault="00CD1EA0" w:rsidP="00C02303">
      <w:pPr>
        <w:spacing w:line="276" w:lineRule="auto"/>
        <w:ind w:left="880" w:hangingChars="400" w:hanging="880"/>
        <w:jc w:val="left"/>
        <w:rPr>
          <w:rFonts w:asciiTheme="minorEastAsia" w:hAnsiTheme="minorEastAsia"/>
          <w:sz w:val="22"/>
        </w:rPr>
      </w:pPr>
    </w:p>
    <w:p w:rsidR="00E05B6E" w:rsidRPr="00C02303" w:rsidRDefault="00F11EAB" w:rsidP="00C02303">
      <w:pPr>
        <w:spacing w:line="276" w:lineRule="auto"/>
        <w:jc w:val="left"/>
        <w:rPr>
          <w:rFonts w:asciiTheme="majorEastAsia" w:eastAsiaTheme="majorEastAsia" w:hAnsiTheme="majorEastAsia"/>
          <w:b/>
          <w:sz w:val="22"/>
        </w:rPr>
      </w:pPr>
      <w:r w:rsidRPr="00C02303">
        <w:rPr>
          <w:rFonts w:asciiTheme="majorEastAsia" w:eastAsiaTheme="majorEastAsia" w:hAnsiTheme="majorEastAsia" w:hint="eastAsia"/>
          <w:b/>
          <w:sz w:val="22"/>
        </w:rPr>
        <w:t>５　いじめの早期発見のための取り組み</w:t>
      </w:r>
    </w:p>
    <w:p w:rsidR="008379F4" w:rsidRPr="00197225" w:rsidRDefault="008379F4" w:rsidP="008379F4">
      <w:pPr>
        <w:spacing w:line="340" w:lineRule="exact"/>
        <w:ind w:left="880" w:hangingChars="400" w:hanging="880"/>
        <w:rPr>
          <w:sz w:val="22"/>
        </w:rPr>
      </w:pPr>
      <w:r w:rsidRPr="00197225">
        <w:rPr>
          <w:rFonts w:hint="eastAsia"/>
          <w:sz w:val="22"/>
        </w:rPr>
        <w:t>（１）早期発見</w:t>
      </w:r>
    </w:p>
    <w:p w:rsidR="008379F4" w:rsidRPr="00197225" w:rsidRDefault="008379F4" w:rsidP="008379F4">
      <w:pPr>
        <w:spacing w:line="340" w:lineRule="exact"/>
        <w:ind w:leftChars="300" w:left="850" w:hangingChars="100" w:hanging="220"/>
        <w:rPr>
          <w:sz w:val="22"/>
        </w:rPr>
      </w:pPr>
      <w:r w:rsidRPr="00197225">
        <w:rPr>
          <w:rFonts w:hint="eastAsia"/>
          <w:sz w:val="22"/>
        </w:rPr>
        <w:t>ア　幼児児童生徒のサインを見逃さないよう、定期にチェックリストを活用し、早期の発見に取り組む。</w:t>
      </w:r>
    </w:p>
    <w:p w:rsidR="008379F4" w:rsidRPr="00197225" w:rsidRDefault="008379F4" w:rsidP="008379F4">
      <w:pPr>
        <w:spacing w:line="340" w:lineRule="exact"/>
        <w:ind w:leftChars="300" w:left="850" w:hangingChars="100" w:hanging="220"/>
        <w:rPr>
          <w:sz w:val="22"/>
        </w:rPr>
      </w:pPr>
      <w:r w:rsidRPr="00197225">
        <w:rPr>
          <w:rFonts w:hint="eastAsia"/>
          <w:sz w:val="22"/>
        </w:rPr>
        <w:t>イ　保護者に対して、家庭でのチェックリスト実施を依頼し、早期の発見に取り組む。</w:t>
      </w:r>
    </w:p>
    <w:p w:rsidR="008379F4" w:rsidRPr="00197225" w:rsidRDefault="008379F4" w:rsidP="008379F4">
      <w:pPr>
        <w:spacing w:line="340" w:lineRule="exact"/>
        <w:ind w:left="880" w:hangingChars="400" w:hanging="880"/>
        <w:rPr>
          <w:sz w:val="22"/>
        </w:rPr>
      </w:pPr>
      <w:r w:rsidRPr="00197225">
        <w:rPr>
          <w:rFonts w:hint="eastAsia"/>
          <w:sz w:val="22"/>
        </w:rPr>
        <w:t xml:space="preserve">　　　　【別紙２：いじめチェックリスト】</w:t>
      </w:r>
    </w:p>
    <w:p w:rsidR="008379F4" w:rsidRPr="00197225" w:rsidRDefault="008379F4" w:rsidP="008379F4">
      <w:pPr>
        <w:spacing w:line="340" w:lineRule="exact"/>
        <w:ind w:left="880" w:hangingChars="400" w:hanging="880"/>
        <w:rPr>
          <w:sz w:val="22"/>
        </w:rPr>
      </w:pPr>
      <w:r w:rsidRPr="00197225">
        <w:rPr>
          <w:rFonts w:hint="eastAsia"/>
          <w:sz w:val="22"/>
        </w:rPr>
        <w:t xml:space="preserve">　（２）未然防止</w:t>
      </w:r>
    </w:p>
    <w:p w:rsidR="008379F4" w:rsidRPr="00197225" w:rsidRDefault="008379F4" w:rsidP="008379F4">
      <w:pPr>
        <w:spacing w:line="340" w:lineRule="exact"/>
        <w:ind w:left="880" w:hangingChars="400" w:hanging="880"/>
        <w:rPr>
          <w:sz w:val="22"/>
        </w:rPr>
      </w:pPr>
      <w:r w:rsidRPr="00197225">
        <w:rPr>
          <w:rFonts w:hint="eastAsia"/>
          <w:sz w:val="22"/>
        </w:rPr>
        <w:t xml:space="preserve">　　　ア　日常の学校教育活動全体をとおし、幼児児童生徒の情操の涵養を図る。</w:t>
      </w:r>
    </w:p>
    <w:p w:rsidR="008379F4" w:rsidRPr="00197225" w:rsidRDefault="008379F4" w:rsidP="008379F4">
      <w:pPr>
        <w:spacing w:line="340" w:lineRule="exact"/>
        <w:ind w:left="880" w:hangingChars="400" w:hanging="880"/>
        <w:rPr>
          <w:sz w:val="22"/>
        </w:rPr>
      </w:pPr>
      <w:r w:rsidRPr="00197225">
        <w:rPr>
          <w:rFonts w:hint="eastAsia"/>
          <w:sz w:val="22"/>
        </w:rPr>
        <w:t xml:space="preserve">　　　　【別紙３：学校いじめ防止プログラム】</w:t>
      </w:r>
    </w:p>
    <w:p w:rsidR="008379F4" w:rsidRPr="00197225" w:rsidRDefault="008379F4" w:rsidP="008379F4">
      <w:pPr>
        <w:spacing w:line="340" w:lineRule="exact"/>
        <w:ind w:left="1100" w:hangingChars="500" w:hanging="1100"/>
        <w:rPr>
          <w:sz w:val="22"/>
        </w:rPr>
      </w:pPr>
      <w:r w:rsidRPr="00197225">
        <w:rPr>
          <w:rFonts w:hint="eastAsia"/>
          <w:sz w:val="22"/>
        </w:rPr>
        <w:t xml:space="preserve">　　　イ　児童生徒に対して、学部集会などの特別活動や道徳教育でいじめに関する内容を取り上げる。</w:t>
      </w:r>
    </w:p>
    <w:p w:rsidR="008379F4" w:rsidRPr="00197225" w:rsidRDefault="008379F4" w:rsidP="008379F4">
      <w:pPr>
        <w:spacing w:line="340" w:lineRule="exact"/>
        <w:ind w:left="1100" w:hangingChars="500" w:hanging="1100"/>
        <w:rPr>
          <w:sz w:val="22"/>
        </w:rPr>
      </w:pPr>
      <w:r w:rsidRPr="00197225">
        <w:rPr>
          <w:rFonts w:hint="eastAsia"/>
          <w:sz w:val="22"/>
        </w:rPr>
        <w:t xml:space="preserve">　　　ウ　児童生徒に対して、アンケート調査を定期的（</w:t>
      </w:r>
      <w:r w:rsidR="00EB4659">
        <w:rPr>
          <w:rFonts w:hint="eastAsia"/>
          <w:sz w:val="22"/>
        </w:rPr>
        <w:t>７</w:t>
      </w:r>
      <w:r w:rsidR="00EB4659" w:rsidRPr="00EB4659">
        <w:rPr>
          <w:rFonts w:hint="eastAsia"/>
          <w:sz w:val="22"/>
        </w:rPr>
        <w:t>月・１</w:t>
      </w:r>
      <w:r w:rsidR="00EB4659">
        <w:rPr>
          <w:rFonts w:hint="eastAsia"/>
          <w:sz w:val="22"/>
        </w:rPr>
        <w:t>２</w:t>
      </w:r>
      <w:r w:rsidRPr="00197225">
        <w:rPr>
          <w:rFonts w:hint="eastAsia"/>
          <w:sz w:val="22"/>
        </w:rPr>
        <w:t>月）に実施する。</w:t>
      </w:r>
    </w:p>
    <w:p w:rsidR="008379F4" w:rsidRPr="00197225" w:rsidRDefault="008379F4" w:rsidP="008379F4">
      <w:pPr>
        <w:spacing w:line="340" w:lineRule="exact"/>
        <w:ind w:leftChars="100" w:left="870" w:hangingChars="300" w:hanging="660"/>
        <w:rPr>
          <w:sz w:val="22"/>
        </w:rPr>
      </w:pPr>
      <w:r w:rsidRPr="00197225">
        <w:rPr>
          <w:rFonts w:hint="eastAsia"/>
          <w:sz w:val="22"/>
        </w:rPr>
        <w:t>（３）いじめ防止対策における取組の評価について</w:t>
      </w:r>
    </w:p>
    <w:p w:rsidR="008379F4" w:rsidRPr="00197225" w:rsidRDefault="008379F4" w:rsidP="008379F4">
      <w:pPr>
        <w:spacing w:line="340" w:lineRule="exact"/>
        <w:ind w:leftChars="100" w:left="870" w:hangingChars="300" w:hanging="660"/>
        <w:rPr>
          <w:sz w:val="22"/>
        </w:rPr>
      </w:pPr>
      <w:r w:rsidRPr="00197225">
        <w:rPr>
          <w:rFonts w:hint="eastAsia"/>
          <w:sz w:val="22"/>
        </w:rPr>
        <w:t xml:space="preserve">　　ア　年度初めに取組について保護者へ説明し、学校評価内でも評価項目に位置付け、児童生徒、保護者及び教職員が取組の評価を行う。</w:t>
      </w:r>
    </w:p>
    <w:p w:rsidR="008379F4" w:rsidRPr="00197225" w:rsidRDefault="008379F4" w:rsidP="008379F4">
      <w:pPr>
        <w:spacing w:line="340" w:lineRule="exact"/>
        <w:ind w:leftChars="300" w:left="850" w:hangingChars="100" w:hanging="220"/>
        <w:rPr>
          <w:sz w:val="22"/>
        </w:rPr>
      </w:pPr>
      <w:r w:rsidRPr="00197225">
        <w:rPr>
          <w:rFonts w:hint="eastAsia"/>
          <w:sz w:val="22"/>
        </w:rPr>
        <w:t>イ　評価に基づき、いじめ防止対策の改善と適切な取組を推進し、校内研修等により教員の資質向上に努める。</w:t>
      </w:r>
    </w:p>
    <w:p w:rsidR="008379F4" w:rsidRPr="00D32C67" w:rsidRDefault="008379F4" w:rsidP="008379F4">
      <w:pPr>
        <w:spacing w:line="340" w:lineRule="exact"/>
        <w:ind w:leftChars="100" w:left="840" w:hangingChars="300" w:hanging="630"/>
        <w:rPr>
          <w:color w:val="FF0000"/>
        </w:rPr>
      </w:pPr>
    </w:p>
    <w:p w:rsidR="00197225" w:rsidRDefault="00D80998" w:rsidP="00FC277D">
      <w:pPr>
        <w:spacing w:line="276" w:lineRule="auto"/>
        <w:ind w:left="880" w:hangingChars="400" w:hanging="880"/>
        <w:jc w:val="left"/>
        <w:rPr>
          <w:rFonts w:asciiTheme="minorEastAsia" w:hAnsiTheme="minorEastAsia"/>
          <w:sz w:val="22"/>
        </w:rPr>
      </w:pPr>
      <w:r>
        <w:rPr>
          <w:rFonts w:asciiTheme="minorEastAsia" w:hAnsiTheme="minorEastAsia" w:hint="eastAsia"/>
          <w:sz w:val="22"/>
        </w:rPr>
        <w:t xml:space="preserve"> </w:t>
      </w:r>
    </w:p>
    <w:p w:rsidR="001E4042" w:rsidRPr="00C02303" w:rsidRDefault="00DF4B38" w:rsidP="00FC277D">
      <w:pPr>
        <w:spacing w:line="276" w:lineRule="auto"/>
        <w:ind w:left="883" w:hangingChars="400" w:hanging="883"/>
        <w:jc w:val="left"/>
        <w:rPr>
          <w:rFonts w:asciiTheme="majorEastAsia" w:eastAsiaTheme="majorEastAsia" w:hAnsiTheme="majorEastAsia"/>
          <w:b/>
          <w:sz w:val="22"/>
        </w:rPr>
      </w:pPr>
      <w:r w:rsidRPr="00C02303">
        <w:rPr>
          <w:rFonts w:asciiTheme="majorEastAsia" w:eastAsiaTheme="majorEastAsia" w:hAnsiTheme="majorEastAsia" w:hint="eastAsia"/>
          <w:b/>
          <w:sz w:val="22"/>
        </w:rPr>
        <w:lastRenderedPageBreak/>
        <w:t>６</w:t>
      </w:r>
      <w:r w:rsidR="00CD1EA0" w:rsidRPr="00C02303">
        <w:rPr>
          <w:rFonts w:asciiTheme="majorEastAsia" w:eastAsiaTheme="majorEastAsia" w:hAnsiTheme="majorEastAsia" w:hint="eastAsia"/>
          <w:b/>
          <w:sz w:val="22"/>
        </w:rPr>
        <w:t xml:space="preserve">　</w:t>
      </w:r>
      <w:r w:rsidRPr="00C02303">
        <w:rPr>
          <w:rFonts w:asciiTheme="majorEastAsia" w:eastAsiaTheme="majorEastAsia" w:hAnsiTheme="majorEastAsia" w:hint="eastAsia"/>
          <w:b/>
          <w:sz w:val="22"/>
        </w:rPr>
        <w:t>いじめの解決に向けた取り組み</w:t>
      </w:r>
      <w:r w:rsidR="00C13F6B">
        <w:rPr>
          <w:rFonts w:asciiTheme="majorEastAsia" w:eastAsiaTheme="majorEastAsia" w:hAnsiTheme="majorEastAsia" w:hint="eastAsia"/>
          <w:b/>
          <w:sz w:val="22"/>
        </w:rPr>
        <w:t>【</w:t>
      </w:r>
      <w:r w:rsidR="003B7F1C">
        <w:rPr>
          <w:rFonts w:asciiTheme="majorEastAsia" w:eastAsiaTheme="majorEastAsia" w:hAnsiTheme="majorEastAsia" w:hint="eastAsia"/>
          <w:b/>
          <w:sz w:val="22"/>
        </w:rPr>
        <w:t>別紙</w:t>
      </w:r>
      <w:r w:rsidR="00EB4659">
        <w:rPr>
          <w:rFonts w:asciiTheme="majorEastAsia" w:eastAsiaTheme="majorEastAsia" w:hAnsiTheme="majorEastAsia" w:hint="eastAsia"/>
          <w:b/>
          <w:sz w:val="22"/>
        </w:rPr>
        <w:t>４</w:t>
      </w:r>
      <w:r w:rsidR="003B7F1C">
        <w:rPr>
          <w:rFonts w:asciiTheme="majorEastAsia" w:eastAsiaTheme="majorEastAsia" w:hAnsiTheme="majorEastAsia"/>
          <w:b/>
          <w:sz w:val="22"/>
        </w:rPr>
        <w:t>：</w:t>
      </w:r>
      <w:r w:rsidR="005D2DC8">
        <w:rPr>
          <w:rFonts w:asciiTheme="majorEastAsia" w:eastAsiaTheme="majorEastAsia" w:hAnsiTheme="majorEastAsia" w:hint="eastAsia"/>
          <w:b/>
          <w:sz w:val="22"/>
        </w:rPr>
        <w:t>いじめ</w:t>
      </w:r>
      <w:r w:rsidR="00C13F6B">
        <w:rPr>
          <w:rFonts w:asciiTheme="majorEastAsia" w:eastAsiaTheme="majorEastAsia" w:hAnsiTheme="majorEastAsia" w:hint="eastAsia"/>
          <w:b/>
          <w:sz w:val="22"/>
        </w:rPr>
        <w:t>解消対応</w:t>
      </w:r>
      <w:r w:rsidR="003B7F1C">
        <w:rPr>
          <w:rFonts w:asciiTheme="majorEastAsia" w:eastAsiaTheme="majorEastAsia" w:hAnsiTheme="majorEastAsia" w:hint="eastAsia"/>
          <w:b/>
          <w:sz w:val="22"/>
        </w:rPr>
        <w:t>の流れ</w:t>
      </w:r>
      <w:r w:rsidR="00C13F6B">
        <w:rPr>
          <w:rFonts w:asciiTheme="majorEastAsia" w:eastAsiaTheme="majorEastAsia" w:hAnsiTheme="majorEastAsia" w:hint="eastAsia"/>
          <w:b/>
          <w:sz w:val="22"/>
        </w:rPr>
        <w:t>】</w:t>
      </w:r>
    </w:p>
    <w:p w:rsidR="003B7F1C" w:rsidRPr="00C02303" w:rsidRDefault="003B7F1C" w:rsidP="003B7F1C">
      <w:pPr>
        <w:spacing w:line="276" w:lineRule="auto"/>
        <w:ind w:left="660" w:hangingChars="300" w:hanging="660"/>
        <w:jc w:val="left"/>
        <w:rPr>
          <w:rFonts w:asciiTheme="minorEastAsia" w:hAnsiTheme="minorEastAsia"/>
          <w:sz w:val="22"/>
        </w:rPr>
      </w:pPr>
      <w:r w:rsidRPr="00C02303">
        <w:rPr>
          <w:rFonts w:asciiTheme="minorEastAsia" w:hAnsiTheme="minorEastAsia" w:hint="eastAsia"/>
          <w:sz w:val="22"/>
        </w:rPr>
        <w:t>（１）</w:t>
      </w:r>
      <w:r w:rsidR="00197225">
        <w:rPr>
          <w:rFonts w:asciiTheme="minorEastAsia" w:hAnsiTheme="minorEastAsia" w:hint="eastAsia"/>
          <w:sz w:val="22"/>
        </w:rPr>
        <w:t xml:space="preserve">　</w:t>
      </w:r>
      <w:r w:rsidRPr="00C02303">
        <w:rPr>
          <w:rFonts w:asciiTheme="minorEastAsia" w:hAnsiTheme="minorEastAsia" w:hint="eastAsia"/>
          <w:sz w:val="22"/>
        </w:rPr>
        <w:t>いじめ等の可能性が高いと判断される場合は、まず被害に遭っている児童生徒（いじめを知らせた児童生徒がいる場合は、その児童生徒</w:t>
      </w:r>
      <w:r>
        <w:rPr>
          <w:rFonts w:asciiTheme="minorEastAsia" w:hAnsiTheme="minorEastAsia" w:hint="eastAsia"/>
          <w:sz w:val="22"/>
        </w:rPr>
        <w:t>を含む</w:t>
      </w:r>
      <w:r w:rsidRPr="00C02303">
        <w:rPr>
          <w:rFonts w:asciiTheme="minorEastAsia" w:hAnsiTheme="minorEastAsia" w:hint="eastAsia"/>
          <w:sz w:val="22"/>
        </w:rPr>
        <w:t>）の保護を最優先に行う。被害者の保護者に対して、状況説明と初期の対応について連絡し、連携して取り組むことへの協力を</w:t>
      </w:r>
      <w:r>
        <w:rPr>
          <w:rFonts w:asciiTheme="minorEastAsia" w:hAnsiTheme="minorEastAsia" w:hint="eastAsia"/>
          <w:sz w:val="22"/>
        </w:rPr>
        <w:t>依頼</w:t>
      </w:r>
      <w:r w:rsidRPr="00C02303">
        <w:rPr>
          <w:rFonts w:asciiTheme="minorEastAsia" w:hAnsiTheme="minorEastAsia" w:hint="eastAsia"/>
          <w:sz w:val="22"/>
        </w:rPr>
        <w:t>する。</w:t>
      </w:r>
    </w:p>
    <w:p w:rsidR="003B7F1C" w:rsidRPr="00C02303" w:rsidRDefault="003B7F1C" w:rsidP="003B7F1C">
      <w:pPr>
        <w:spacing w:line="276" w:lineRule="auto"/>
        <w:ind w:left="660" w:hangingChars="300" w:hanging="660"/>
        <w:jc w:val="left"/>
        <w:rPr>
          <w:rFonts w:asciiTheme="minorEastAsia" w:hAnsiTheme="minorEastAsia"/>
          <w:sz w:val="22"/>
        </w:rPr>
      </w:pPr>
      <w:r w:rsidRPr="00C02303">
        <w:rPr>
          <w:rFonts w:asciiTheme="minorEastAsia" w:hAnsiTheme="minorEastAsia" w:hint="eastAsia"/>
          <w:sz w:val="22"/>
        </w:rPr>
        <w:t>（２）</w:t>
      </w:r>
      <w:r w:rsidR="00197225">
        <w:rPr>
          <w:rFonts w:asciiTheme="minorEastAsia" w:hAnsiTheme="minorEastAsia" w:hint="eastAsia"/>
          <w:sz w:val="22"/>
        </w:rPr>
        <w:t xml:space="preserve">　</w:t>
      </w:r>
      <w:r w:rsidRPr="00C02303">
        <w:rPr>
          <w:rFonts w:asciiTheme="minorEastAsia" w:hAnsiTheme="minorEastAsia" w:hint="eastAsia"/>
          <w:sz w:val="22"/>
        </w:rPr>
        <w:t>被害者に対して学習場所や対応する</w:t>
      </w:r>
      <w:r>
        <w:rPr>
          <w:rFonts w:asciiTheme="minorEastAsia" w:hAnsiTheme="minorEastAsia" w:hint="eastAsia"/>
          <w:sz w:val="22"/>
        </w:rPr>
        <w:t>教</w:t>
      </w:r>
      <w:r w:rsidRPr="00C02303">
        <w:rPr>
          <w:rFonts w:asciiTheme="minorEastAsia" w:hAnsiTheme="minorEastAsia" w:hint="eastAsia"/>
          <w:sz w:val="22"/>
        </w:rPr>
        <w:t>職員を考慮し、登下校、始業前、休み時間、放課後等も、常に目の届く対応をする。何よりも、被害者が守られているという安心感がもてる環境を作る。</w:t>
      </w:r>
    </w:p>
    <w:p w:rsidR="003B7F1C" w:rsidRPr="00C02303" w:rsidRDefault="003B7F1C" w:rsidP="003B7F1C">
      <w:pPr>
        <w:spacing w:line="276" w:lineRule="auto"/>
        <w:ind w:left="660" w:hangingChars="300" w:hanging="660"/>
        <w:jc w:val="left"/>
        <w:rPr>
          <w:rFonts w:asciiTheme="minorEastAsia" w:hAnsiTheme="minorEastAsia"/>
          <w:sz w:val="22"/>
        </w:rPr>
      </w:pPr>
      <w:r w:rsidRPr="00C02303">
        <w:rPr>
          <w:rFonts w:asciiTheme="minorEastAsia" w:hAnsiTheme="minorEastAsia" w:hint="eastAsia"/>
          <w:sz w:val="22"/>
        </w:rPr>
        <w:t>（３）</w:t>
      </w:r>
      <w:r w:rsidR="00197225">
        <w:rPr>
          <w:rFonts w:asciiTheme="minorEastAsia" w:hAnsiTheme="minorEastAsia" w:hint="eastAsia"/>
          <w:sz w:val="22"/>
        </w:rPr>
        <w:t xml:space="preserve">　</w:t>
      </w:r>
      <w:r w:rsidRPr="00C02303">
        <w:rPr>
          <w:rFonts w:asciiTheme="minorEastAsia" w:hAnsiTheme="minorEastAsia" w:hint="eastAsia"/>
          <w:sz w:val="22"/>
        </w:rPr>
        <w:t>関係すると思われる児童生徒（目撃の可能性がある児童生徒等を含む）及び保護者等への聞き取りやアンケート調査等を速やかに行い、正確な情報収集に努める。</w:t>
      </w:r>
    </w:p>
    <w:p w:rsidR="003B7F1C" w:rsidRPr="00C02303" w:rsidRDefault="003B7F1C" w:rsidP="003B7F1C">
      <w:pPr>
        <w:spacing w:line="276" w:lineRule="auto"/>
        <w:ind w:left="660" w:hangingChars="300" w:hanging="660"/>
        <w:jc w:val="left"/>
        <w:rPr>
          <w:rFonts w:asciiTheme="minorEastAsia" w:hAnsiTheme="minorEastAsia"/>
          <w:sz w:val="22"/>
        </w:rPr>
      </w:pPr>
      <w:r w:rsidRPr="00C02303">
        <w:rPr>
          <w:rFonts w:asciiTheme="minorEastAsia" w:hAnsiTheme="minorEastAsia" w:hint="eastAsia"/>
          <w:sz w:val="22"/>
        </w:rPr>
        <w:t>（４）</w:t>
      </w:r>
      <w:r w:rsidR="00197225">
        <w:rPr>
          <w:rFonts w:asciiTheme="minorEastAsia" w:hAnsiTheme="minorEastAsia" w:hint="eastAsia"/>
          <w:sz w:val="22"/>
        </w:rPr>
        <w:t xml:space="preserve">　</w:t>
      </w:r>
      <w:r w:rsidRPr="00C02303">
        <w:rPr>
          <w:rFonts w:asciiTheme="minorEastAsia" w:hAnsiTheme="minorEastAsia" w:hint="eastAsia"/>
          <w:sz w:val="22"/>
        </w:rPr>
        <w:t>精査した情報を</w:t>
      </w:r>
      <w:r>
        <w:rPr>
          <w:rFonts w:asciiTheme="minorEastAsia" w:hAnsiTheme="minorEastAsia" w:hint="eastAsia"/>
          <w:sz w:val="22"/>
        </w:rPr>
        <w:t>教</w:t>
      </w:r>
      <w:r w:rsidRPr="00C02303">
        <w:rPr>
          <w:rFonts w:asciiTheme="minorEastAsia" w:hAnsiTheme="minorEastAsia" w:hint="eastAsia"/>
          <w:sz w:val="22"/>
        </w:rPr>
        <w:t>職員全体で共通理解したうえで、一貫した対応を行う。また、個人情報を多く含むことを踏まえ、不必要な情報漏洩がおこらないように努める。</w:t>
      </w:r>
    </w:p>
    <w:p w:rsidR="003B7F1C" w:rsidRPr="00C02303" w:rsidRDefault="003B7F1C" w:rsidP="003B7F1C">
      <w:pPr>
        <w:spacing w:line="276" w:lineRule="auto"/>
        <w:ind w:left="660" w:hangingChars="300" w:hanging="660"/>
        <w:jc w:val="left"/>
        <w:rPr>
          <w:rFonts w:asciiTheme="minorEastAsia" w:hAnsiTheme="minorEastAsia"/>
          <w:sz w:val="22"/>
        </w:rPr>
      </w:pPr>
      <w:r w:rsidRPr="00C02303">
        <w:rPr>
          <w:rFonts w:asciiTheme="minorEastAsia" w:hAnsiTheme="minorEastAsia" w:hint="eastAsia"/>
          <w:sz w:val="22"/>
        </w:rPr>
        <w:t>（５）</w:t>
      </w:r>
      <w:r w:rsidR="00197225">
        <w:rPr>
          <w:rFonts w:asciiTheme="minorEastAsia" w:hAnsiTheme="minorEastAsia" w:hint="eastAsia"/>
          <w:sz w:val="22"/>
        </w:rPr>
        <w:t xml:space="preserve">　</w:t>
      </w:r>
      <w:r w:rsidRPr="00C02303">
        <w:rPr>
          <w:rFonts w:asciiTheme="minorEastAsia" w:hAnsiTheme="minorEastAsia" w:hint="eastAsia"/>
          <w:sz w:val="22"/>
        </w:rPr>
        <w:t>加害者が他校の児童生徒等の場合は、関係する学校、関係機関、地域関係者等と連携し、早期の対応と被害の拡大防止に努める。</w:t>
      </w:r>
    </w:p>
    <w:p w:rsidR="003B7F1C" w:rsidRPr="00C02303" w:rsidRDefault="003B7F1C" w:rsidP="003B7F1C">
      <w:pPr>
        <w:spacing w:line="276" w:lineRule="auto"/>
        <w:ind w:left="660" w:hangingChars="300" w:hanging="660"/>
        <w:jc w:val="left"/>
        <w:rPr>
          <w:rFonts w:asciiTheme="minorEastAsia" w:hAnsiTheme="minorEastAsia"/>
          <w:sz w:val="22"/>
        </w:rPr>
      </w:pPr>
      <w:r>
        <w:rPr>
          <w:rFonts w:asciiTheme="minorEastAsia" w:hAnsiTheme="minorEastAsia" w:hint="eastAsia"/>
          <w:sz w:val="22"/>
        </w:rPr>
        <w:t>（６</w:t>
      </w:r>
      <w:r w:rsidRPr="00C02303">
        <w:rPr>
          <w:rFonts w:asciiTheme="minorEastAsia" w:hAnsiTheme="minorEastAsia" w:hint="eastAsia"/>
          <w:sz w:val="22"/>
        </w:rPr>
        <w:t>）</w:t>
      </w:r>
      <w:r w:rsidR="00197225">
        <w:rPr>
          <w:rFonts w:asciiTheme="minorEastAsia" w:hAnsiTheme="minorEastAsia" w:hint="eastAsia"/>
          <w:sz w:val="22"/>
        </w:rPr>
        <w:t xml:space="preserve">　</w:t>
      </w:r>
      <w:r w:rsidRPr="00C02303">
        <w:rPr>
          <w:rFonts w:asciiTheme="minorEastAsia" w:hAnsiTheme="minorEastAsia" w:hint="eastAsia"/>
          <w:sz w:val="22"/>
        </w:rPr>
        <w:t>加害者に対しては、指導のねらいを明確にした</w:t>
      </w:r>
      <w:r>
        <w:rPr>
          <w:rFonts w:asciiTheme="minorEastAsia" w:hAnsiTheme="minorEastAsia" w:hint="eastAsia"/>
          <w:sz w:val="22"/>
        </w:rPr>
        <w:t>上</w:t>
      </w:r>
      <w:r w:rsidRPr="00C02303">
        <w:rPr>
          <w:rFonts w:asciiTheme="minorEastAsia" w:hAnsiTheme="minorEastAsia" w:hint="eastAsia"/>
          <w:sz w:val="22"/>
        </w:rPr>
        <w:t>で</w:t>
      </w:r>
      <w:r>
        <w:rPr>
          <w:rFonts w:asciiTheme="minorEastAsia" w:hAnsiTheme="minorEastAsia" w:hint="eastAsia"/>
          <w:sz w:val="22"/>
        </w:rPr>
        <w:t>教</w:t>
      </w:r>
      <w:r w:rsidRPr="00C02303">
        <w:rPr>
          <w:rFonts w:asciiTheme="minorEastAsia" w:hAnsiTheme="minorEastAsia" w:hint="eastAsia"/>
          <w:sz w:val="22"/>
        </w:rPr>
        <w:t>職員が共通理解を図り、指導を行う。</w:t>
      </w:r>
      <w:r>
        <w:rPr>
          <w:rFonts w:asciiTheme="minorEastAsia" w:hAnsiTheme="minorEastAsia" w:hint="eastAsia"/>
          <w:sz w:val="22"/>
        </w:rPr>
        <w:t>教</w:t>
      </w:r>
      <w:r w:rsidRPr="00C02303">
        <w:rPr>
          <w:rFonts w:asciiTheme="minorEastAsia" w:hAnsiTheme="minorEastAsia" w:hint="eastAsia"/>
          <w:sz w:val="22"/>
        </w:rPr>
        <w:t>職員は役割を分担し、一貫した指導が効果的に行われる体制を整える。</w:t>
      </w:r>
    </w:p>
    <w:p w:rsidR="003B7F1C" w:rsidRDefault="003B7F1C" w:rsidP="00197225">
      <w:pPr>
        <w:spacing w:line="276" w:lineRule="auto"/>
        <w:ind w:left="660" w:hangingChars="300" w:hanging="660"/>
        <w:jc w:val="left"/>
        <w:rPr>
          <w:rFonts w:asciiTheme="minorEastAsia" w:hAnsiTheme="minorEastAsia"/>
          <w:sz w:val="22"/>
        </w:rPr>
      </w:pPr>
      <w:r w:rsidRPr="00C02303">
        <w:rPr>
          <w:rFonts w:asciiTheme="minorEastAsia" w:hAnsiTheme="minorEastAsia" w:hint="eastAsia"/>
          <w:sz w:val="22"/>
        </w:rPr>
        <w:t>（７）</w:t>
      </w:r>
      <w:r w:rsidR="00197225">
        <w:rPr>
          <w:rFonts w:asciiTheme="minorEastAsia" w:hAnsiTheme="minorEastAsia" w:hint="eastAsia"/>
          <w:sz w:val="22"/>
        </w:rPr>
        <w:t xml:space="preserve">　</w:t>
      </w:r>
      <w:r w:rsidRPr="00C02303">
        <w:rPr>
          <w:rFonts w:asciiTheme="minorEastAsia" w:hAnsiTheme="minorEastAsia" w:hint="eastAsia"/>
          <w:sz w:val="22"/>
        </w:rPr>
        <w:t>被害者の保護者に対して、明確になった内容や、被害者への支援、加害者への対応等について説明する。また、加害者の保護者に対しては、客観的な事実を伝え、加害者への対応を説明するとともに、被害者及びその保護者への謝罪を含めた対応を</w:t>
      </w:r>
      <w:r>
        <w:rPr>
          <w:rFonts w:asciiTheme="minorEastAsia" w:hAnsiTheme="minorEastAsia" w:hint="eastAsia"/>
          <w:sz w:val="22"/>
        </w:rPr>
        <w:t>依頼</w:t>
      </w:r>
      <w:r w:rsidRPr="00C02303">
        <w:rPr>
          <w:rFonts w:asciiTheme="minorEastAsia" w:hAnsiTheme="minorEastAsia" w:hint="eastAsia"/>
          <w:sz w:val="22"/>
        </w:rPr>
        <w:t>する。</w:t>
      </w:r>
    </w:p>
    <w:p w:rsidR="008379F4" w:rsidRPr="00197225" w:rsidRDefault="003B7F1C" w:rsidP="00197225">
      <w:pPr>
        <w:spacing w:line="276" w:lineRule="auto"/>
        <w:ind w:left="660" w:hangingChars="300" w:hanging="660"/>
        <w:jc w:val="left"/>
        <w:rPr>
          <w:rFonts w:asciiTheme="minorEastAsia" w:hAnsiTheme="minorEastAsia"/>
          <w:sz w:val="22"/>
        </w:rPr>
      </w:pPr>
      <w:r w:rsidRPr="003B7F1C">
        <w:rPr>
          <w:rFonts w:hint="eastAsia"/>
          <w:sz w:val="22"/>
        </w:rPr>
        <w:t>（</w:t>
      </w:r>
      <w:r>
        <w:rPr>
          <w:rFonts w:hint="eastAsia"/>
          <w:sz w:val="22"/>
        </w:rPr>
        <w:t>８</w:t>
      </w:r>
      <w:r w:rsidR="008379F4" w:rsidRPr="00197225">
        <w:rPr>
          <w:rFonts w:hint="eastAsia"/>
          <w:sz w:val="22"/>
        </w:rPr>
        <w:t>）</w:t>
      </w:r>
      <w:r w:rsidR="00197225">
        <w:rPr>
          <w:rFonts w:hint="eastAsia"/>
          <w:sz w:val="22"/>
        </w:rPr>
        <w:t xml:space="preserve">　</w:t>
      </w:r>
      <w:r w:rsidR="008379F4" w:rsidRPr="00197225">
        <w:rPr>
          <w:rFonts w:hint="eastAsia"/>
          <w:sz w:val="22"/>
        </w:rPr>
        <w:t>いじめの解消について</w:t>
      </w:r>
    </w:p>
    <w:p w:rsidR="008379F4" w:rsidRPr="00197225" w:rsidRDefault="003B7F1C" w:rsidP="00197225">
      <w:pPr>
        <w:ind w:left="420" w:firstLine="220"/>
        <w:rPr>
          <w:sz w:val="22"/>
        </w:rPr>
      </w:pPr>
      <w:r w:rsidRPr="0071282D">
        <w:rPr>
          <w:rFonts w:hint="eastAsia"/>
          <w:sz w:val="22"/>
        </w:rPr>
        <w:t>いじめ</w:t>
      </w:r>
      <w:r w:rsidR="0065296B">
        <w:rPr>
          <w:rFonts w:hint="eastAsia"/>
          <w:sz w:val="22"/>
        </w:rPr>
        <w:t>を</w:t>
      </w:r>
      <w:r w:rsidRPr="0071282D">
        <w:rPr>
          <w:rFonts w:hint="eastAsia"/>
          <w:sz w:val="22"/>
        </w:rPr>
        <w:t>受けた本人及びその保護者に対し</w:t>
      </w:r>
      <w:r>
        <w:rPr>
          <w:rFonts w:hint="eastAsia"/>
          <w:sz w:val="22"/>
        </w:rPr>
        <w:t>、</w:t>
      </w:r>
      <w:r w:rsidRPr="0071282D">
        <w:rPr>
          <w:rFonts w:hint="eastAsia"/>
          <w:sz w:val="22"/>
        </w:rPr>
        <w:t>面談等により</w:t>
      </w:r>
      <w:r w:rsidR="00EB4659" w:rsidRPr="00262D56">
        <w:rPr>
          <w:rFonts w:hint="eastAsia"/>
          <w:sz w:val="22"/>
        </w:rPr>
        <w:t>以下の</w:t>
      </w:r>
      <w:r w:rsidR="00EB4659">
        <w:rPr>
          <w:rFonts w:hint="eastAsia"/>
          <w:sz w:val="22"/>
        </w:rPr>
        <w:t>２</w:t>
      </w:r>
      <w:r w:rsidR="00EB4659" w:rsidRPr="00262D56">
        <w:rPr>
          <w:rFonts w:hint="eastAsia"/>
          <w:sz w:val="22"/>
        </w:rPr>
        <w:t>点</w:t>
      </w:r>
      <w:r w:rsidR="00EB4659">
        <w:rPr>
          <w:rFonts w:hint="eastAsia"/>
          <w:sz w:val="22"/>
        </w:rPr>
        <w:t>について</w:t>
      </w:r>
      <w:r>
        <w:rPr>
          <w:rFonts w:hint="eastAsia"/>
          <w:sz w:val="22"/>
        </w:rPr>
        <w:t>確認されたことをもって、</w:t>
      </w:r>
      <w:r w:rsidR="008379F4" w:rsidRPr="00197225">
        <w:rPr>
          <w:rFonts w:hint="eastAsia"/>
          <w:sz w:val="22"/>
        </w:rPr>
        <w:t>解消されたと定義する。</w:t>
      </w:r>
    </w:p>
    <w:p w:rsidR="00FC277D" w:rsidRDefault="008379F4" w:rsidP="00197225">
      <w:pPr>
        <w:ind w:left="851" w:hanging="221"/>
        <w:rPr>
          <w:sz w:val="22"/>
        </w:rPr>
      </w:pPr>
      <w:r w:rsidRPr="00197225">
        <w:rPr>
          <w:rFonts w:hint="eastAsia"/>
          <w:sz w:val="22"/>
        </w:rPr>
        <w:t>ア　心理的又は物理的な影響を与える行為が止んでいる状態が３ヶ月以上継続していること。</w:t>
      </w:r>
    </w:p>
    <w:p w:rsidR="00FC277D" w:rsidRDefault="008379F4" w:rsidP="00197225">
      <w:pPr>
        <w:ind w:left="851" w:hanging="221"/>
        <w:rPr>
          <w:sz w:val="22"/>
        </w:rPr>
      </w:pPr>
      <w:r w:rsidRPr="00197225">
        <w:rPr>
          <w:rFonts w:hint="eastAsia"/>
          <w:sz w:val="22"/>
        </w:rPr>
        <w:t>イ　いじめを受けた本人が心身の苦痛を感じていないと認められること。</w:t>
      </w:r>
    </w:p>
    <w:p w:rsidR="001968B4" w:rsidRDefault="001968B4" w:rsidP="00C02303">
      <w:pPr>
        <w:spacing w:line="276" w:lineRule="auto"/>
        <w:jc w:val="left"/>
        <w:rPr>
          <w:rFonts w:asciiTheme="majorEastAsia" w:eastAsiaTheme="majorEastAsia" w:hAnsiTheme="majorEastAsia"/>
          <w:b/>
          <w:sz w:val="22"/>
        </w:rPr>
      </w:pPr>
    </w:p>
    <w:p w:rsidR="001968B4" w:rsidRDefault="00137002" w:rsidP="00C02303">
      <w:pPr>
        <w:spacing w:line="276" w:lineRule="auto"/>
        <w:jc w:val="left"/>
        <w:rPr>
          <w:rFonts w:asciiTheme="majorEastAsia" w:eastAsiaTheme="majorEastAsia" w:hAnsiTheme="majorEastAsia"/>
          <w:b/>
          <w:sz w:val="22"/>
        </w:rPr>
      </w:pPr>
      <w:r w:rsidRPr="00C02303">
        <w:rPr>
          <w:rFonts w:asciiTheme="majorEastAsia" w:eastAsiaTheme="majorEastAsia" w:hAnsiTheme="majorEastAsia" w:hint="eastAsia"/>
          <w:b/>
          <w:sz w:val="22"/>
        </w:rPr>
        <w:t>７</w:t>
      </w:r>
      <w:r w:rsidR="0060798D" w:rsidRPr="00C02303">
        <w:rPr>
          <w:rFonts w:asciiTheme="majorEastAsia" w:eastAsiaTheme="majorEastAsia" w:hAnsiTheme="majorEastAsia" w:hint="eastAsia"/>
          <w:b/>
          <w:sz w:val="22"/>
        </w:rPr>
        <w:t xml:space="preserve">　</w:t>
      </w:r>
      <w:r w:rsidR="008F0BB3" w:rsidRPr="00C02303">
        <w:rPr>
          <w:rFonts w:asciiTheme="majorEastAsia" w:eastAsiaTheme="majorEastAsia" w:hAnsiTheme="majorEastAsia" w:hint="eastAsia"/>
          <w:b/>
          <w:sz w:val="22"/>
        </w:rPr>
        <w:t>重大事態への対応について</w:t>
      </w:r>
      <w:r w:rsidR="005D2DC8">
        <w:rPr>
          <w:rFonts w:asciiTheme="majorEastAsia" w:eastAsiaTheme="majorEastAsia" w:hAnsiTheme="majorEastAsia" w:hint="eastAsia"/>
          <w:b/>
          <w:sz w:val="22"/>
        </w:rPr>
        <w:t>（重大事態発生時）</w:t>
      </w:r>
    </w:p>
    <w:p w:rsidR="001968B4" w:rsidRPr="001968B4" w:rsidRDefault="008F0BB3" w:rsidP="001968B4">
      <w:pPr>
        <w:pStyle w:val="a9"/>
        <w:numPr>
          <w:ilvl w:val="0"/>
          <w:numId w:val="1"/>
        </w:numPr>
        <w:spacing w:line="276" w:lineRule="auto"/>
        <w:ind w:leftChars="0"/>
        <w:jc w:val="left"/>
        <w:rPr>
          <w:rFonts w:asciiTheme="majorEastAsia" w:eastAsiaTheme="majorEastAsia" w:hAnsiTheme="majorEastAsia"/>
          <w:b/>
          <w:sz w:val="22"/>
        </w:rPr>
      </w:pPr>
      <w:r w:rsidRPr="001968B4">
        <w:rPr>
          <w:rFonts w:asciiTheme="minorEastAsia" w:hAnsiTheme="minorEastAsia" w:hint="eastAsia"/>
          <w:sz w:val="22"/>
        </w:rPr>
        <w:t>重大事態</w:t>
      </w:r>
      <w:r w:rsidR="003B490C" w:rsidRPr="001968B4">
        <w:rPr>
          <w:rFonts w:asciiTheme="minorEastAsia" w:hAnsiTheme="minorEastAsia" w:hint="eastAsia"/>
          <w:sz w:val="22"/>
        </w:rPr>
        <w:t>について</w:t>
      </w:r>
    </w:p>
    <w:p w:rsidR="008F0BB3" w:rsidRPr="00B77F93" w:rsidRDefault="00464B4F" w:rsidP="00B77F93">
      <w:pPr>
        <w:spacing w:line="276" w:lineRule="auto"/>
        <w:ind w:leftChars="200" w:left="420" w:firstLineChars="100" w:firstLine="220"/>
        <w:jc w:val="left"/>
        <w:rPr>
          <w:rFonts w:asciiTheme="majorEastAsia" w:eastAsiaTheme="majorEastAsia" w:hAnsiTheme="majorEastAsia"/>
          <w:b/>
          <w:sz w:val="22"/>
        </w:rPr>
      </w:pPr>
      <w:r w:rsidRPr="00B77F93">
        <w:rPr>
          <w:rFonts w:asciiTheme="minorEastAsia" w:hAnsiTheme="minorEastAsia" w:hint="eastAsia"/>
          <w:sz w:val="22"/>
        </w:rPr>
        <w:t>重大事態とは、</w:t>
      </w:r>
      <w:r w:rsidR="003F1BEF" w:rsidRPr="00B77F93">
        <w:rPr>
          <w:rFonts w:asciiTheme="minorEastAsia" w:hAnsiTheme="minorEastAsia" w:hint="eastAsia"/>
          <w:sz w:val="22"/>
        </w:rPr>
        <w:t>いじめを受けたことによって、</w:t>
      </w:r>
      <w:r w:rsidR="008F0BB3" w:rsidRPr="00B77F93">
        <w:rPr>
          <w:rFonts w:asciiTheme="minorEastAsia" w:hAnsiTheme="minorEastAsia" w:hint="eastAsia"/>
          <w:sz w:val="22"/>
        </w:rPr>
        <w:t>「生命、心身</w:t>
      </w:r>
      <w:r w:rsidRPr="00B77F93">
        <w:rPr>
          <w:rFonts w:asciiTheme="minorEastAsia" w:hAnsiTheme="minorEastAsia" w:hint="eastAsia"/>
          <w:sz w:val="22"/>
        </w:rPr>
        <w:t>又は財産に重大な被害が生じた疑いがあると認めるとき」</w:t>
      </w:r>
      <w:r w:rsidR="00502B83">
        <w:rPr>
          <w:rFonts w:asciiTheme="minorEastAsia" w:hAnsiTheme="minorEastAsia" w:hint="eastAsia"/>
          <w:sz w:val="22"/>
        </w:rPr>
        <w:t>及び</w:t>
      </w:r>
      <w:r w:rsidR="00502B83">
        <w:rPr>
          <w:rFonts w:asciiTheme="minorEastAsia" w:hAnsiTheme="minorEastAsia"/>
          <w:sz w:val="22"/>
        </w:rPr>
        <w:t>「</w:t>
      </w:r>
      <w:r w:rsidR="00502B83" w:rsidRPr="00C02303">
        <w:rPr>
          <w:rFonts w:asciiTheme="minorEastAsia" w:hAnsiTheme="minorEastAsia" w:hint="eastAsia"/>
          <w:sz w:val="22"/>
        </w:rPr>
        <w:t>児童生徒及び保護者が、いじめに起因する重大事態に至ったと申し立てがあったとき</w:t>
      </w:r>
      <w:r w:rsidR="00502B83">
        <w:rPr>
          <w:rFonts w:asciiTheme="minorEastAsia" w:hAnsiTheme="minorEastAsia" w:hint="eastAsia"/>
          <w:sz w:val="22"/>
        </w:rPr>
        <w:t>」</w:t>
      </w:r>
      <w:r w:rsidR="008F0BB3" w:rsidRPr="00B77F93">
        <w:rPr>
          <w:rFonts w:asciiTheme="minorEastAsia" w:hAnsiTheme="minorEastAsia" w:hint="eastAsia"/>
          <w:sz w:val="22"/>
        </w:rPr>
        <w:t>で、</w:t>
      </w:r>
      <w:r w:rsidRPr="00B77F93">
        <w:rPr>
          <w:rFonts w:asciiTheme="minorEastAsia" w:hAnsiTheme="minorEastAsia" w:hint="eastAsia"/>
          <w:sz w:val="22"/>
        </w:rPr>
        <w:t>いじめを受けた児童生徒の状況により</w:t>
      </w:r>
      <w:r w:rsidR="00BA1C83" w:rsidRPr="00B77F93">
        <w:rPr>
          <w:rFonts w:asciiTheme="minorEastAsia" w:hAnsiTheme="minorEastAsia" w:hint="eastAsia"/>
          <w:sz w:val="22"/>
        </w:rPr>
        <w:t>校長が</w:t>
      </w:r>
      <w:r w:rsidR="00F07017">
        <w:rPr>
          <w:rFonts w:asciiTheme="minorEastAsia" w:hAnsiTheme="minorEastAsia" w:hint="eastAsia"/>
          <w:sz w:val="22"/>
        </w:rPr>
        <w:t>判断し</w:t>
      </w:r>
      <w:r w:rsidRPr="00B77F93">
        <w:rPr>
          <w:rFonts w:asciiTheme="minorEastAsia" w:hAnsiTheme="minorEastAsia" w:hint="eastAsia"/>
          <w:sz w:val="22"/>
        </w:rPr>
        <w:t>、</w:t>
      </w:r>
      <w:r w:rsidR="008F0BB3" w:rsidRPr="00B77F93">
        <w:rPr>
          <w:rFonts w:asciiTheme="minorEastAsia" w:hAnsiTheme="minorEastAsia" w:hint="eastAsia"/>
          <w:sz w:val="22"/>
        </w:rPr>
        <w:t>次のような</w:t>
      </w:r>
      <w:r w:rsidR="00BA1C83" w:rsidRPr="00B77F93">
        <w:rPr>
          <w:rFonts w:asciiTheme="minorEastAsia" w:hAnsiTheme="minorEastAsia" w:hint="eastAsia"/>
          <w:sz w:val="22"/>
        </w:rPr>
        <w:t>場合</w:t>
      </w:r>
      <w:r w:rsidR="00A53F88">
        <w:rPr>
          <w:rFonts w:asciiTheme="minorEastAsia" w:hAnsiTheme="minorEastAsia" w:hint="eastAsia"/>
          <w:sz w:val="22"/>
        </w:rPr>
        <w:t>が</w:t>
      </w:r>
      <w:r w:rsidR="008F0BB3" w:rsidRPr="00B77F93">
        <w:rPr>
          <w:rFonts w:asciiTheme="minorEastAsia" w:hAnsiTheme="minorEastAsia" w:hint="eastAsia"/>
          <w:sz w:val="22"/>
        </w:rPr>
        <w:t>想定</w:t>
      </w:r>
      <w:r w:rsidR="00A53F88">
        <w:rPr>
          <w:rFonts w:asciiTheme="minorEastAsia" w:hAnsiTheme="minorEastAsia" w:hint="eastAsia"/>
          <w:sz w:val="22"/>
        </w:rPr>
        <w:t>され</w:t>
      </w:r>
      <w:r w:rsidR="00A53F88" w:rsidRPr="00B77F93">
        <w:rPr>
          <w:rFonts w:asciiTheme="minorEastAsia" w:hAnsiTheme="minorEastAsia" w:hint="eastAsia"/>
          <w:sz w:val="22"/>
        </w:rPr>
        <w:t>る</w:t>
      </w:r>
      <w:r w:rsidR="008F0BB3" w:rsidRPr="00B77F93">
        <w:rPr>
          <w:rFonts w:asciiTheme="minorEastAsia" w:hAnsiTheme="minorEastAsia" w:hint="eastAsia"/>
          <w:sz w:val="22"/>
        </w:rPr>
        <w:t>。</w:t>
      </w:r>
    </w:p>
    <w:p w:rsidR="003F1BEF" w:rsidRPr="00C02303" w:rsidRDefault="008F0BB3" w:rsidP="00C02303">
      <w:pPr>
        <w:spacing w:line="276" w:lineRule="auto"/>
        <w:jc w:val="left"/>
        <w:rPr>
          <w:rFonts w:asciiTheme="minorEastAsia" w:hAnsiTheme="minorEastAsia"/>
          <w:sz w:val="22"/>
        </w:rPr>
      </w:pPr>
      <w:r w:rsidRPr="00C02303">
        <w:rPr>
          <w:rFonts w:asciiTheme="minorEastAsia" w:hAnsiTheme="minorEastAsia" w:hint="eastAsia"/>
          <w:sz w:val="22"/>
        </w:rPr>
        <w:t xml:space="preserve">　　・</w:t>
      </w:r>
      <w:r w:rsidR="003B490C" w:rsidRPr="00C02303">
        <w:rPr>
          <w:rFonts w:asciiTheme="minorEastAsia" w:hAnsiTheme="minorEastAsia" w:hint="eastAsia"/>
          <w:sz w:val="22"/>
        </w:rPr>
        <w:t>被害を受けた児童生徒が、自殺</w:t>
      </w:r>
      <w:r w:rsidR="004759D8" w:rsidRPr="00C02303">
        <w:rPr>
          <w:rFonts w:asciiTheme="minorEastAsia" w:hAnsiTheme="minorEastAsia" w:hint="eastAsia"/>
          <w:sz w:val="22"/>
        </w:rPr>
        <w:t>を企図した</w:t>
      </w:r>
      <w:r w:rsidR="003B490C" w:rsidRPr="00C02303">
        <w:rPr>
          <w:rFonts w:asciiTheme="minorEastAsia" w:hAnsiTheme="minorEastAsia" w:hint="eastAsia"/>
          <w:sz w:val="22"/>
        </w:rPr>
        <w:t>場合</w:t>
      </w:r>
    </w:p>
    <w:p w:rsidR="003B490C" w:rsidRPr="00C02303" w:rsidRDefault="003B490C" w:rsidP="00B77F93">
      <w:pPr>
        <w:spacing w:line="276" w:lineRule="auto"/>
        <w:ind w:firstLineChars="200" w:firstLine="440"/>
        <w:jc w:val="left"/>
        <w:rPr>
          <w:rFonts w:asciiTheme="minorEastAsia" w:hAnsiTheme="minorEastAsia"/>
          <w:sz w:val="22"/>
        </w:rPr>
      </w:pPr>
      <w:r w:rsidRPr="00C02303">
        <w:rPr>
          <w:rFonts w:asciiTheme="minorEastAsia" w:hAnsiTheme="minorEastAsia" w:hint="eastAsia"/>
          <w:sz w:val="22"/>
        </w:rPr>
        <w:t>・</w:t>
      </w:r>
      <w:r w:rsidR="00BA1C83" w:rsidRPr="00C02303">
        <w:rPr>
          <w:rFonts w:asciiTheme="minorEastAsia" w:hAnsiTheme="minorEastAsia" w:hint="eastAsia"/>
          <w:sz w:val="22"/>
        </w:rPr>
        <w:t>被害を受けた児童生徒が、</w:t>
      </w:r>
      <w:r w:rsidRPr="00C02303">
        <w:rPr>
          <w:rFonts w:asciiTheme="minorEastAsia" w:hAnsiTheme="minorEastAsia" w:hint="eastAsia"/>
          <w:sz w:val="22"/>
        </w:rPr>
        <w:t>身体に重大な被害を負った場合</w:t>
      </w:r>
    </w:p>
    <w:p w:rsidR="00B77F93" w:rsidRDefault="003B490C" w:rsidP="00B77F93">
      <w:pPr>
        <w:spacing w:line="276" w:lineRule="auto"/>
        <w:ind w:firstLineChars="200" w:firstLine="440"/>
        <w:jc w:val="left"/>
        <w:rPr>
          <w:rFonts w:asciiTheme="minorEastAsia" w:hAnsiTheme="minorEastAsia"/>
          <w:sz w:val="22"/>
        </w:rPr>
      </w:pPr>
      <w:r w:rsidRPr="00C02303">
        <w:rPr>
          <w:rFonts w:asciiTheme="minorEastAsia" w:hAnsiTheme="minorEastAsia" w:hint="eastAsia"/>
          <w:sz w:val="22"/>
        </w:rPr>
        <w:t>・</w:t>
      </w:r>
      <w:r w:rsidR="00BA1C83" w:rsidRPr="00C02303">
        <w:rPr>
          <w:rFonts w:asciiTheme="minorEastAsia" w:hAnsiTheme="minorEastAsia" w:hint="eastAsia"/>
          <w:sz w:val="22"/>
        </w:rPr>
        <w:t>被害を受けた児童生徒が、</w:t>
      </w:r>
      <w:r w:rsidRPr="00C02303">
        <w:rPr>
          <w:rFonts w:asciiTheme="minorEastAsia" w:hAnsiTheme="minorEastAsia" w:hint="eastAsia"/>
          <w:sz w:val="22"/>
        </w:rPr>
        <w:t>金品等</w:t>
      </w:r>
      <w:r w:rsidR="005D2DC8">
        <w:rPr>
          <w:rFonts w:asciiTheme="minorEastAsia" w:hAnsiTheme="minorEastAsia" w:hint="eastAsia"/>
          <w:sz w:val="22"/>
        </w:rPr>
        <w:t>を奪い取られるなど</w:t>
      </w:r>
      <w:r w:rsidRPr="00C02303">
        <w:rPr>
          <w:rFonts w:asciiTheme="minorEastAsia" w:hAnsiTheme="minorEastAsia" w:hint="eastAsia"/>
          <w:sz w:val="22"/>
        </w:rPr>
        <w:t>重大な被害を被った場合</w:t>
      </w:r>
    </w:p>
    <w:p w:rsidR="00502B83" w:rsidRDefault="003F1BEF" w:rsidP="00502B83">
      <w:pPr>
        <w:spacing w:line="276" w:lineRule="auto"/>
        <w:ind w:firstLineChars="200" w:firstLine="440"/>
        <w:jc w:val="left"/>
        <w:rPr>
          <w:rFonts w:asciiTheme="minorEastAsia" w:hAnsiTheme="minorEastAsia"/>
          <w:sz w:val="22"/>
        </w:rPr>
      </w:pPr>
      <w:r w:rsidRPr="00C02303">
        <w:rPr>
          <w:rFonts w:asciiTheme="minorEastAsia" w:hAnsiTheme="minorEastAsia" w:hint="eastAsia"/>
          <w:sz w:val="22"/>
        </w:rPr>
        <w:t>・</w:t>
      </w:r>
      <w:r w:rsidR="00BA1C83" w:rsidRPr="00C02303">
        <w:rPr>
          <w:rFonts w:asciiTheme="minorEastAsia" w:hAnsiTheme="minorEastAsia" w:hint="eastAsia"/>
          <w:sz w:val="22"/>
        </w:rPr>
        <w:t>被害を受けた児童生徒が、</w:t>
      </w:r>
      <w:r w:rsidRPr="00C02303">
        <w:rPr>
          <w:rFonts w:asciiTheme="minorEastAsia" w:hAnsiTheme="minorEastAsia" w:hint="eastAsia"/>
          <w:sz w:val="22"/>
        </w:rPr>
        <w:t>精神疾患等を発症した場合</w:t>
      </w:r>
    </w:p>
    <w:p w:rsidR="003F1BEF" w:rsidRPr="00C02303" w:rsidRDefault="00502B83" w:rsidP="00502B83">
      <w:pPr>
        <w:spacing w:line="276" w:lineRule="auto"/>
        <w:ind w:firstLineChars="200" w:firstLine="440"/>
        <w:jc w:val="left"/>
        <w:rPr>
          <w:rFonts w:asciiTheme="minorEastAsia" w:hAnsiTheme="minorEastAsia"/>
          <w:sz w:val="22"/>
        </w:rPr>
      </w:pPr>
      <w:r>
        <w:rPr>
          <w:rFonts w:asciiTheme="minorEastAsia" w:hAnsiTheme="minorEastAsia" w:hint="eastAsia"/>
          <w:sz w:val="22"/>
        </w:rPr>
        <w:t>・年間</w:t>
      </w:r>
      <w:r>
        <w:rPr>
          <w:rFonts w:asciiTheme="minorEastAsia" w:hAnsiTheme="minorEastAsia"/>
          <w:sz w:val="22"/>
        </w:rPr>
        <w:t>３０</w:t>
      </w:r>
      <w:r>
        <w:rPr>
          <w:rFonts w:asciiTheme="minorEastAsia" w:hAnsiTheme="minorEastAsia" w:hint="eastAsia"/>
          <w:sz w:val="22"/>
        </w:rPr>
        <w:t>日程度以上の</w:t>
      </w:r>
      <w:r>
        <w:rPr>
          <w:rFonts w:asciiTheme="minorEastAsia" w:hAnsiTheme="minorEastAsia"/>
          <w:sz w:val="22"/>
        </w:rPr>
        <w:t>欠席、</w:t>
      </w:r>
      <w:r>
        <w:rPr>
          <w:rFonts w:asciiTheme="minorEastAsia" w:hAnsiTheme="minorEastAsia" w:hint="eastAsia"/>
          <w:sz w:val="22"/>
        </w:rPr>
        <w:t>及び</w:t>
      </w:r>
      <w:r>
        <w:rPr>
          <w:rFonts w:asciiTheme="minorEastAsia" w:hAnsiTheme="minorEastAsia"/>
          <w:sz w:val="22"/>
        </w:rPr>
        <w:t>、連続して欠席</w:t>
      </w:r>
      <w:r>
        <w:rPr>
          <w:rFonts w:asciiTheme="minorEastAsia" w:hAnsiTheme="minorEastAsia" w:hint="eastAsia"/>
          <w:sz w:val="22"/>
        </w:rPr>
        <w:t>することを余儀なくされている場合</w:t>
      </w:r>
      <w:bookmarkStart w:id="0" w:name="_GoBack"/>
      <w:bookmarkEnd w:id="0"/>
    </w:p>
    <w:p w:rsidR="00B77F93" w:rsidRDefault="00B77F93" w:rsidP="00B77F93">
      <w:pPr>
        <w:spacing w:line="276" w:lineRule="auto"/>
        <w:ind w:leftChars="200" w:left="420" w:firstLineChars="100" w:firstLine="220"/>
        <w:jc w:val="left"/>
        <w:rPr>
          <w:rFonts w:asciiTheme="minorEastAsia" w:hAnsiTheme="minorEastAsia"/>
          <w:sz w:val="22"/>
        </w:rPr>
      </w:pPr>
    </w:p>
    <w:p w:rsidR="00197225" w:rsidRDefault="00197225" w:rsidP="00B77F93">
      <w:pPr>
        <w:spacing w:line="276" w:lineRule="auto"/>
        <w:ind w:leftChars="200" w:left="420" w:firstLineChars="100" w:firstLine="220"/>
        <w:jc w:val="left"/>
        <w:rPr>
          <w:rFonts w:asciiTheme="minorEastAsia" w:hAnsiTheme="minorEastAsia"/>
          <w:sz w:val="22"/>
        </w:rPr>
      </w:pPr>
    </w:p>
    <w:p w:rsidR="00B77F93" w:rsidRPr="00B77F93" w:rsidRDefault="00F27C02" w:rsidP="00B77F93">
      <w:pPr>
        <w:pStyle w:val="a9"/>
        <w:numPr>
          <w:ilvl w:val="0"/>
          <w:numId w:val="1"/>
        </w:numPr>
        <w:spacing w:line="276" w:lineRule="auto"/>
        <w:ind w:leftChars="0"/>
        <w:jc w:val="left"/>
        <w:rPr>
          <w:rFonts w:asciiTheme="minorEastAsia" w:hAnsiTheme="minorEastAsia"/>
          <w:sz w:val="22"/>
        </w:rPr>
      </w:pPr>
      <w:r w:rsidRPr="00B77F93">
        <w:rPr>
          <w:rFonts w:asciiTheme="minorEastAsia" w:hAnsiTheme="minorEastAsia" w:hint="eastAsia"/>
          <w:sz w:val="22"/>
        </w:rPr>
        <w:lastRenderedPageBreak/>
        <w:t>重大事態</w:t>
      </w:r>
      <w:r w:rsidR="00A61E4B" w:rsidRPr="00B77F93">
        <w:rPr>
          <w:rFonts w:asciiTheme="minorEastAsia" w:hAnsiTheme="minorEastAsia" w:hint="eastAsia"/>
          <w:sz w:val="22"/>
        </w:rPr>
        <w:t>への対応</w:t>
      </w:r>
    </w:p>
    <w:p w:rsidR="00637E58" w:rsidRPr="00B77F93" w:rsidRDefault="00F27C02" w:rsidP="00B77F93">
      <w:pPr>
        <w:spacing w:line="276" w:lineRule="auto"/>
        <w:ind w:leftChars="200" w:left="640" w:hangingChars="100" w:hanging="220"/>
        <w:jc w:val="left"/>
        <w:rPr>
          <w:rFonts w:asciiTheme="minorEastAsia" w:hAnsiTheme="minorEastAsia"/>
          <w:sz w:val="22"/>
        </w:rPr>
      </w:pPr>
      <w:r w:rsidRPr="00B77F93">
        <w:rPr>
          <w:rFonts w:asciiTheme="minorEastAsia" w:hAnsiTheme="minorEastAsia" w:hint="eastAsia"/>
          <w:sz w:val="22"/>
        </w:rPr>
        <w:t>・</w:t>
      </w:r>
      <w:r w:rsidR="004759D8" w:rsidRPr="00B77F93">
        <w:rPr>
          <w:rFonts w:asciiTheme="minorEastAsia" w:hAnsiTheme="minorEastAsia" w:hint="eastAsia"/>
          <w:sz w:val="22"/>
        </w:rPr>
        <w:t>校長が重大事態の発生と判断した場合は、</w:t>
      </w:r>
      <w:r w:rsidR="00C93938" w:rsidRPr="00B77F93">
        <w:rPr>
          <w:rFonts w:asciiTheme="minorEastAsia" w:hAnsiTheme="minorEastAsia" w:hint="eastAsia"/>
          <w:sz w:val="22"/>
        </w:rPr>
        <w:t>被害を受けた児童生徒</w:t>
      </w:r>
      <w:r w:rsidR="00637E58" w:rsidRPr="00B77F93">
        <w:rPr>
          <w:rFonts w:asciiTheme="minorEastAsia" w:hAnsiTheme="minorEastAsia" w:hint="eastAsia"/>
          <w:sz w:val="22"/>
        </w:rPr>
        <w:t>の保護を最優先に行うとともに</w:t>
      </w:r>
      <w:r w:rsidR="00C93938" w:rsidRPr="00B77F93">
        <w:rPr>
          <w:rFonts w:asciiTheme="minorEastAsia" w:hAnsiTheme="minorEastAsia" w:hint="eastAsia"/>
          <w:sz w:val="22"/>
        </w:rPr>
        <w:t>、青森県教育委員会に</w:t>
      </w:r>
      <w:r w:rsidR="005D2DC8" w:rsidRPr="00B77F93">
        <w:rPr>
          <w:rFonts w:asciiTheme="minorEastAsia" w:hAnsiTheme="minorEastAsia" w:hint="eastAsia"/>
          <w:sz w:val="22"/>
        </w:rPr>
        <w:t>迅速に</w:t>
      </w:r>
      <w:r w:rsidR="00C93938" w:rsidRPr="00B77F93">
        <w:rPr>
          <w:rFonts w:asciiTheme="minorEastAsia" w:hAnsiTheme="minorEastAsia" w:hint="eastAsia"/>
          <w:sz w:val="22"/>
        </w:rPr>
        <w:t>報告する</w:t>
      </w:r>
      <w:r w:rsidR="00637E58" w:rsidRPr="00B77F93">
        <w:rPr>
          <w:rFonts w:asciiTheme="minorEastAsia" w:hAnsiTheme="minorEastAsia" w:hint="eastAsia"/>
          <w:sz w:val="22"/>
        </w:rPr>
        <w:t>。</w:t>
      </w:r>
    </w:p>
    <w:p w:rsidR="003F1BEF" w:rsidRPr="00C02303" w:rsidRDefault="00637E58" w:rsidP="00580E07">
      <w:pPr>
        <w:spacing w:line="276" w:lineRule="auto"/>
        <w:ind w:leftChars="200" w:left="640" w:hangingChars="100" w:hanging="220"/>
        <w:jc w:val="left"/>
        <w:rPr>
          <w:rFonts w:asciiTheme="minorEastAsia" w:hAnsiTheme="minorEastAsia"/>
          <w:sz w:val="22"/>
        </w:rPr>
      </w:pPr>
      <w:r w:rsidRPr="00C02303">
        <w:rPr>
          <w:rFonts w:asciiTheme="minorEastAsia" w:hAnsiTheme="minorEastAsia" w:hint="eastAsia"/>
          <w:sz w:val="22"/>
        </w:rPr>
        <w:t>・関係者を招集し、</w:t>
      </w:r>
      <w:r w:rsidR="00502B83">
        <w:rPr>
          <w:rFonts w:asciiTheme="minorEastAsia" w:hAnsiTheme="minorEastAsia" w:hint="eastAsia"/>
          <w:sz w:val="22"/>
        </w:rPr>
        <w:t>「</w:t>
      </w:r>
      <w:r w:rsidR="00502B83" w:rsidRPr="00C02303">
        <w:rPr>
          <w:rFonts w:asciiTheme="minorEastAsia" w:hAnsiTheme="minorEastAsia" w:hint="eastAsia"/>
          <w:sz w:val="22"/>
        </w:rPr>
        <w:t>いじめ防止対策委員会</w:t>
      </w:r>
      <w:r w:rsidR="00502B83">
        <w:rPr>
          <w:rFonts w:asciiTheme="minorEastAsia" w:hAnsiTheme="minorEastAsia" w:hint="eastAsia"/>
          <w:sz w:val="22"/>
        </w:rPr>
        <w:t>」で</w:t>
      </w:r>
      <w:r w:rsidR="00C93938" w:rsidRPr="00C02303">
        <w:rPr>
          <w:rFonts w:asciiTheme="minorEastAsia" w:hAnsiTheme="minorEastAsia" w:hint="eastAsia"/>
          <w:sz w:val="22"/>
        </w:rPr>
        <w:t>対応を協議する。</w:t>
      </w:r>
      <w:r w:rsidR="00092BD9">
        <w:rPr>
          <w:rFonts w:asciiTheme="minorEastAsia" w:hAnsiTheme="minorEastAsia" w:hint="eastAsia"/>
          <w:sz w:val="22"/>
        </w:rPr>
        <w:t>状況に応じて青森県教育委員会と連携し、必要に応じて県の委嘱する弁護士等とも</w:t>
      </w:r>
      <w:r w:rsidR="00580E07">
        <w:rPr>
          <w:rFonts w:asciiTheme="minorEastAsia" w:hAnsiTheme="minorEastAsia" w:hint="eastAsia"/>
          <w:sz w:val="22"/>
        </w:rPr>
        <w:t>連携する。</w:t>
      </w:r>
    </w:p>
    <w:p w:rsidR="00637E58" w:rsidRPr="00C02303" w:rsidRDefault="00637E58" w:rsidP="00B77F93">
      <w:pPr>
        <w:spacing w:line="276" w:lineRule="auto"/>
        <w:ind w:leftChars="200" w:left="640" w:hangingChars="100" w:hanging="220"/>
        <w:jc w:val="left"/>
        <w:rPr>
          <w:rFonts w:asciiTheme="minorEastAsia" w:hAnsiTheme="minorEastAsia"/>
          <w:sz w:val="22"/>
        </w:rPr>
      </w:pPr>
      <w:r w:rsidRPr="00C02303">
        <w:rPr>
          <w:rFonts w:asciiTheme="minorEastAsia" w:hAnsiTheme="minorEastAsia" w:hint="eastAsia"/>
          <w:sz w:val="22"/>
        </w:rPr>
        <w:t>・</w:t>
      </w:r>
      <w:r w:rsidR="00D63C57" w:rsidRPr="00C02303">
        <w:rPr>
          <w:rFonts w:asciiTheme="minorEastAsia" w:hAnsiTheme="minorEastAsia" w:hint="eastAsia"/>
          <w:sz w:val="22"/>
        </w:rPr>
        <w:t>青森県教育委員会の判断により、いじめ防止対策推進法第２８条に基づく調査を実施する組織を設置する場合は、その調査に協力し、事実関係を明確にする。</w:t>
      </w:r>
    </w:p>
    <w:p w:rsidR="00D63C57" w:rsidRDefault="00D63C57" w:rsidP="00B77F93">
      <w:pPr>
        <w:spacing w:line="276" w:lineRule="auto"/>
        <w:ind w:leftChars="200" w:left="640" w:hangingChars="100" w:hanging="220"/>
        <w:jc w:val="left"/>
        <w:rPr>
          <w:rFonts w:asciiTheme="minorEastAsia" w:hAnsiTheme="minorEastAsia"/>
          <w:sz w:val="22"/>
        </w:rPr>
      </w:pPr>
      <w:r w:rsidRPr="00C02303">
        <w:rPr>
          <w:rFonts w:asciiTheme="minorEastAsia" w:hAnsiTheme="minorEastAsia" w:hint="eastAsia"/>
          <w:sz w:val="22"/>
        </w:rPr>
        <w:t>・</w:t>
      </w:r>
      <w:r w:rsidR="00E919C9" w:rsidRPr="00C02303">
        <w:rPr>
          <w:rFonts w:asciiTheme="minorEastAsia" w:hAnsiTheme="minorEastAsia" w:hint="eastAsia"/>
          <w:sz w:val="22"/>
        </w:rPr>
        <w:t>調査結果を踏まえ、被害を受けた児童生徒及び</w:t>
      </w:r>
      <w:r w:rsidR="00A61E4B" w:rsidRPr="00C02303">
        <w:rPr>
          <w:rFonts w:asciiTheme="minorEastAsia" w:hAnsiTheme="minorEastAsia" w:hint="eastAsia"/>
          <w:sz w:val="22"/>
        </w:rPr>
        <w:t>その保護者に、事実関係その他の必要な情報を適切に提供する。</w:t>
      </w:r>
      <w:r w:rsidR="005D2DC8">
        <w:rPr>
          <w:rFonts w:asciiTheme="minorEastAsia" w:hAnsiTheme="minorEastAsia" w:hint="eastAsia"/>
          <w:sz w:val="22"/>
        </w:rPr>
        <w:t>その際は、個人情報の保護に関する法律等を</w:t>
      </w:r>
      <w:r w:rsidR="008C4D17">
        <w:rPr>
          <w:rFonts w:asciiTheme="minorEastAsia" w:hAnsiTheme="minorEastAsia" w:hint="eastAsia"/>
          <w:sz w:val="22"/>
        </w:rPr>
        <w:t>遵守する</w:t>
      </w:r>
      <w:r w:rsidR="005D2DC8">
        <w:rPr>
          <w:rFonts w:asciiTheme="minorEastAsia" w:hAnsiTheme="minorEastAsia" w:hint="eastAsia"/>
          <w:sz w:val="22"/>
        </w:rPr>
        <w:t>。</w:t>
      </w:r>
    </w:p>
    <w:p w:rsidR="00502B83" w:rsidRPr="00502B83" w:rsidRDefault="00502B83" w:rsidP="00B77F93">
      <w:pPr>
        <w:spacing w:line="276" w:lineRule="auto"/>
        <w:ind w:leftChars="200" w:left="640" w:hangingChars="100" w:hanging="220"/>
        <w:jc w:val="left"/>
        <w:rPr>
          <w:rFonts w:asciiTheme="minorEastAsia" w:hAnsiTheme="minorEastAsia"/>
          <w:sz w:val="22"/>
        </w:rPr>
      </w:pPr>
      <w:r w:rsidRPr="00502B83">
        <w:rPr>
          <w:rFonts w:asciiTheme="minorEastAsia" w:hAnsiTheme="minorEastAsia" w:hint="eastAsia"/>
          <w:sz w:val="22"/>
        </w:rPr>
        <w:t>・</w:t>
      </w:r>
      <w:r w:rsidRPr="00197225">
        <w:rPr>
          <w:rFonts w:hint="eastAsia"/>
          <w:sz w:val="22"/>
        </w:rPr>
        <w:t>事案によっては、マスコミ対応窓口を明確にし、誠実な対応に努める。</w:t>
      </w:r>
    </w:p>
    <w:p w:rsidR="00A61E4B" w:rsidRPr="00C02303" w:rsidRDefault="00A61E4B" w:rsidP="00C02303">
      <w:pPr>
        <w:spacing w:line="276" w:lineRule="auto"/>
        <w:ind w:left="1100" w:hangingChars="500" w:hanging="1100"/>
        <w:jc w:val="left"/>
        <w:rPr>
          <w:rFonts w:asciiTheme="minorEastAsia" w:hAnsiTheme="minorEastAsia"/>
          <w:sz w:val="22"/>
        </w:rPr>
      </w:pPr>
    </w:p>
    <w:p w:rsidR="000C292E" w:rsidRPr="00C02303" w:rsidRDefault="00A61E4B" w:rsidP="00A8278F">
      <w:pPr>
        <w:spacing w:line="276" w:lineRule="auto"/>
        <w:jc w:val="left"/>
        <w:rPr>
          <w:rFonts w:asciiTheme="majorEastAsia" w:eastAsiaTheme="majorEastAsia" w:hAnsiTheme="majorEastAsia"/>
          <w:b/>
          <w:sz w:val="22"/>
        </w:rPr>
      </w:pPr>
      <w:r w:rsidRPr="00C02303">
        <w:rPr>
          <w:rFonts w:asciiTheme="majorEastAsia" w:eastAsiaTheme="majorEastAsia" w:hAnsiTheme="majorEastAsia" w:hint="eastAsia"/>
          <w:b/>
          <w:sz w:val="22"/>
        </w:rPr>
        <w:t xml:space="preserve">８　</w:t>
      </w:r>
      <w:r w:rsidR="000C292E" w:rsidRPr="00C02303">
        <w:rPr>
          <w:rFonts w:asciiTheme="majorEastAsia" w:eastAsiaTheme="majorEastAsia" w:hAnsiTheme="majorEastAsia" w:hint="eastAsia"/>
          <w:b/>
          <w:sz w:val="22"/>
        </w:rPr>
        <w:t>その他</w:t>
      </w:r>
    </w:p>
    <w:p w:rsidR="000C292E" w:rsidRDefault="00257A67" w:rsidP="00B77F93">
      <w:pPr>
        <w:spacing w:line="276" w:lineRule="auto"/>
        <w:ind w:leftChars="100" w:left="210" w:firstLineChars="100" w:firstLine="220"/>
        <w:jc w:val="left"/>
        <w:rPr>
          <w:rFonts w:asciiTheme="minorEastAsia" w:hAnsiTheme="minorEastAsia"/>
          <w:sz w:val="22"/>
        </w:rPr>
      </w:pPr>
      <w:r w:rsidRPr="00C02303">
        <w:rPr>
          <w:rFonts w:asciiTheme="minorEastAsia" w:hAnsiTheme="minorEastAsia" w:hint="eastAsia"/>
          <w:sz w:val="22"/>
        </w:rPr>
        <w:t>本校は、</w:t>
      </w:r>
      <w:r w:rsidR="000C292E" w:rsidRPr="00C02303">
        <w:rPr>
          <w:rFonts w:asciiTheme="minorEastAsia" w:hAnsiTheme="minorEastAsia" w:hint="eastAsia"/>
          <w:sz w:val="22"/>
        </w:rPr>
        <w:t>高等部を中心に電車</w:t>
      </w:r>
      <w:r w:rsidRPr="00C02303">
        <w:rPr>
          <w:rFonts w:asciiTheme="minorEastAsia" w:hAnsiTheme="minorEastAsia" w:hint="eastAsia"/>
          <w:sz w:val="22"/>
        </w:rPr>
        <w:t>や</w:t>
      </w:r>
      <w:r w:rsidR="00E919C9" w:rsidRPr="00C02303">
        <w:rPr>
          <w:rFonts w:asciiTheme="minorEastAsia" w:hAnsiTheme="minorEastAsia" w:hint="eastAsia"/>
          <w:sz w:val="22"/>
        </w:rPr>
        <w:t>バスを利用し</w:t>
      </w:r>
      <w:r w:rsidR="000C292E" w:rsidRPr="00C02303">
        <w:rPr>
          <w:rFonts w:asciiTheme="minorEastAsia" w:hAnsiTheme="minorEastAsia" w:hint="eastAsia"/>
          <w:sz w:val="22"/>
        </w:rPr>
        <w:t>て通学する生徒の割合が多いため、通学途中でトラブルに巻き込まれることも予想される。</w:t>
      </w:r>
      <w:r w:rsidRPr="00C02303">
        <w:rPr>
          <w:rFonts w:asciiTheme="minorEastAsia" w:hAnsiTheme="minorEastAsia" w:hint="eastAsia"/>
          <w:sz w:val="22"/>
        </w:rPr>
        <w:t>そのため、問題発生時に早期対応ができるよう</w:t>
      </w:r>
      <w:r w:rsidR="000C292E" w:rsidRPr="00C02303">
        <w:rPr>
          <w:rFonts w:asciiTheme="minorEastAsia" w:hAnsiTheme="minorEastAsia" w:hint="eastAsia"/>
          <w:sz w:val="22"/>
        </w:rPr>
        <w:t>、交通機関、通学途中に</w:t>
      </w:r>
      <w:r w:rsidRPr="00C02303">
        <w:rPr>
          <w:rFonts w:asciiTheme="minorEastAsia" w:hAnsiTheme="minorEastAsia" w:hint="eastAsia"/>
          <w:sz w:val="22"/>
        </w:rPr>
        <w:t>児童生徒と</w:t>
      </w:r>
      <w:r w:rsidR="000C292E" w:rsidRPr="00C02303">
        <w:rPr>
          <w:rFonts w:asciiTheme="minorEastAsia" w:hAnsiTheme="minorEastAsia" w:hint="eastAsia"/>
          <w:sz w:val="22"/>
        </w:rPr>
        <w:t>接触がある学校、駅やバス停</w:t>
      </w:r>
      <w:r w:rsidRPr="00C02303">
        <w:rPr>
          <w:rFonts w:asciiTheme="minorEastAsia" w:hAnsiTheme="minorEastAsia" w:hint="eastAsia"/>
          <w:sz w:val="22"/>
        </w:rPr>
        <w:t>周辺</w:t>
      </w:r>
      <w:r w:rsidR="00CD1EA0" w:rsidRPr="00C02303">
        <w:rPr>
          <w:rFonts w:asciiTheme="minorEastAsia" w:hAnsiTheme="minorEastAsia" w:hint="eastAsia"/>
          <w:sz w:val="22"/>
        </w:rPr>
        <w:t>地域、地域警察署等の関係先と連携</w:t>
      </w:r>
      <w:r w:rsidR="00B77F93">
        <w:rPr>
          <w:rFonts w:asciiTheme="minorEastAsia" w:hAnsiTheme="minorEastAsia" w:hint="eastAsia"/>
          <w:sz w:val="22"/>
        </w:rPr>
        <w:t>し</w:t>
      </w:r>
      <w:r w:rsidR="00CD1EA0" w:rsidRPr="00C02303">
        <w:rPr>
          <w:rFonts w:asciiTheme="minorEastAsia" w:hAnsiTheme="minorEastAsia" w:hint="eastAsia"/>
          <w:sz w:val="22"/>
        </w:rPr>
        <w:t>、定期的に通学指導を行う。</w:t>
      </w:r>
    </w:p>
    <w:p w:rsidR="00CC60D8" w:rsidRDefault="00CC60D8" w:rsidP="00B77F93">
      <w:pPr>
        <w:spacing w:line="276" w:lineRule="auto"/>
        <w:ind w:leftChars="100" w:left="210" w:firstLineChars="100" w:firstLine="220"/>
        <w:jc w:val="left"/>
        <w:rPr>
          <w:rFonts w:asciiTheme="minorEastAsia" w:hAnsiTheme="minorEastAsia"/>
          <w:sz w:val="22"/>
        </w:rPr>
      </w:pPr>
    </w:p>
    <w:p w:rsidR="00CC60D8" w:rsidRPr="00C02303" w:rsidRDefault="00CC60D8" w:rsidP="00B77F93">
      <w:pPr>
        <w:spacing w:line="276" w:lineRule="auto"/>
        <w:ind w:leftChars="100" w:left="210" w:firstLineChars="100" w:firstLine="220"/>
        <w:jc w:val="left"/>
        <w:rPr>
          <w:rFonts w:asciiTheme="minorEastAsia" w:hAnsiTheme="minorEastAsia"/>
          <w:sz w:val="22"/>
        </w:rPr>
      </w:pPr>
      <w:r>
        <w:rPr>
          <w:rFonts w:asciiTheme="minorEastAsia" w:hAnsiTheme="minorEastAsia" w:hint="eastAsia"/>
          <w:sz w:val="22"/>
        </w:rPr>
        <w:t>平成３０年</w:t>
      </w:r>
      <w:r w:rsidR="00FC277D">
        <w:rPr>
          <w:rFonts w:asciiTheme="minorEastAsia" w:hAnsiTheme="minorEastAsia"/>
          <w:sz w:val="22"/>
        </w:rPr>
        <w:t>３月</w:t>
      </w:r>
      <w:r w:rsidR="00FC277D">
        <w:rPr>
          <w:rFonts w:asciiTheme="minorEastAsia" w:hAnsiTheme="minorEastAsia" w:hint="eastAsia"/>
          <w:sz w:val="22"/>
        </w:rPr>
        <w:t>２６</w:t>
      </w:r>
      <w:r>
        <w:rPr>
          <w:rFonts w:asciiTheme="minorEastAsia" w:hAnsiTheme="minorEastAsia"/>
          <w:sz w:val="22"/>
        </w:rPr>
        <w:t xml:space="preserve">日　</w:t>
      </w:r>
      <w:r>
        <w:rPr>
          <w:rFonts w:asciiTheme="minorEastAsia" w:hAnsiTheme="minorEastAsia" w:hint="eastAsia"/>
          <w:sz w:val="22"/>
        </w:rPr>
        <w:t>改訂</w:t>
      </w:r>
    </w:p>
    <w:sectPr w:rsidR="00CC60D8" w:rsidRPr="00C02303" w:rsidSect="00197225">
      <w:pgSz w:w="11906" w:h="16838" w:code="9"/>
      <w:pgMar w:top="1134" w:right="1133" w:bottom="1134" w:left="1134" w:header="851" w:footer="992" w:gutter="0"/>
      <w:cols w:space="425"/>
      <w:docGrid w:type="line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99F" w:rsidRDefault="00B9399F" w:rsidP="008F0BB3">
      <w:r>
        <w:separator/>
      </w:r>
    </w:p>
  </w:endnote>
  <w:endnote w:type="continuationSeparator" w:id="0">
    <w:p w:rsidR="00B9399F" w:rsidRDefault="00B9399F" w:rsidP="008F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99F" w:rsidRDefault="00B9399F" w:rsidP="008F0BB3">
      <w:r>
        <w:separator/>
      </w:r>
    </w:p>
  </w:footnote>
  <w:footnote w:type="continuationSeparator" w:id="0">
    <w:p w:rsidR="00B9399F" w:rsidRDefault="00B9399F" w:rsidP="008F0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6EF1"/>
    <w:multiLevelType w:val="hybridMultilevel"/>
    <w:tmpl w:val="80E09EC2"/>
    <w:lvl w:ilvl="0" w:tplc="A9C0D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73D13"/>
    <w:multiLevelType w:val="hybridMultilevel"/>
    <w:tmpl w:val="A64077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04422B"/>
    <w:multiLevelType w:val="hybridMultilevel"/>
    <w:tmpl w:val="57280358"/>
    <w:lvl w:ilvl="0" w:tplc="425C1B9A">
      <w:start w:val="1"/>
      <w:numFmt w:val="decimalFullWidth"/>
      <w:lvlText w:val="（%1）"/>
      <w:lvlJc w:val="left"/>
      <w:pPr>
        <w:ind w:left="720" w:hanging="72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A86ED9"/>
    <w:multiLevelType w:val="hybridMultilevel"/>
    <w:tmpl w:val="509E128A"/>
    <w:lvl w:ilvl="0" w:tplc="E80E02AE">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100934"/>
    <w:multiLevelType w:val="hybridMultilevel"/>
    <w:tmpl w:val="E2789038"/>
    <w:lvl w:ilvl="0" w:tplc="A9C0D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3A253D"/>
    <w:multiLevelType w:val="hybridMultilevel"/>
    <w:tmpl w:val="E2789038"/>
    <w:lvl w:ilvl="0" w:tplc="A9C0D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1C5216"/>
    <w:multiLevelType w:val="hybridMultilevel"/>
    <w:tmpl w:val="3E28D1DA"/>
    <w:lvl w:ilvl="0" w:tplc="A9C0D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7D3A81"/>
    <w:multiLevelType w:val="hybridMultilevel"/>
    <w:tmpl w:val="F6A0EFEA"/>
    <w:lvl w:ilvl="0" w:tplc="A226135C">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6C4CA7"/>
    <w:multiLevelType w:val="hybridMultilevel"/>
    <w:tmpl w:val="376A6F2A"/>
    <w:lvl w:ilvl="0" w:tplc="0A70C8C8">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9" w15:restartNumberingAfterBreak="0">
    <w:nsid w:val="594F6469"/>
    <w:multiLevelType w:val="hybridMultilevel"/>
    <w:tmpl w:val="53C08718"/>
    <w:lvl w:ilvl="0" w:tplc="A9C0D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8"/>
  </w:num>
  <w:num w:numId="4">
    <w:abstractNumId w:val="5"/>
  </w:num>
  <w:num w:numId="5">
    <w:abstractNumId w:val="4"/>
  </w:num>
  <w:num w:numId="6">
    <w:abstractNumId w:val="6"/>
  </w:num>
  <w:num w:numId="7">
    <w:abstractNumId w:val="0"/>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DF7"/>
    <w:rsid w:val="00025530"/>
    <w:rsid w:val="00035E0E"/>
    <w:rsid w:val="00036B07"/>
    <w:rsid w:val="0004494A"/>
    <w:rsid w:val="00080AB3"/>
    <w:rsid w:val="00092BD9"/>
    <w:rsid w:val="00093315"/>
    <w:rsid w:val="000C292E"/>
    <w:rsid w:val="00123877"/>
    <w:rsid w:val="00137002"/>
    <w:rsid w:val="001415B5"/>
    <w:rsid w:val="001968B4"/>
    <w:rsid w:val="00197225"/>
    <w:rsid w:val="001E4042"/>
    <w:rsid w:val="00211012"/>
    <w:rsid w:val="00257A67"/>
    <w:rsid w:val="00292FE4"/>
    <w:rsid w:val="002C05CC"/>
    <w:rsid w:val="003B490C"/>
    <w:rsid w:val="003B7F1C"/>
    <w:rsid w:val="003C0696"/>
    <w:rsid w:val="003D03F6"/>
    <w:rsid w:val="003F1BEF"/>
    <w:rsid w:val="00464B4F"/>
    <w:rsid w:val="00466EAF"/>
    <w:rsid w:val="004678E0"/>
    <w:rsid w:val="004759D8"/>
    <w:rsid w:val="00492BDD"/>
    <w:rsid w:val="004C068F"/>
    <w:rsid w:val="004C11FB"/>
    <w:rsid w:val="00502B83"/>
    <w:rsid w:val="00505FE3"/>
    <w:rsid w:val="00546A7C"/>
    <w:rsid w:val="00580E07"/>
    <w:rsid w:val="005B2EDE"/>
    <w:rsid w:val="005C2F6D"/>
    <w:rsid w:val="005D2DC8"/>
    <w:rsid w:val="005E7E3E"/>
    <w:rsid w:val="0060798D"/>
    <w:rsid w:val="006354EC"/>
    <w:rsid w:val="00637E58"/>
    <w:rsid w:val="0065296B"/>
    <w:rsid w:val="006C37F0"/>
    <w:rsid w:val="006F61D2"/>
    <w:rsid w:val="007102DE"/>
    <w:rsid w:val="00732380"/>
    <w:rsid w:val="007B5ECE"/>
    <w:rsid w:val="007B6CB9"/>
    <w:rsid w:val="007E21D1"/>
    <w:rsid w:val="007E75F4"/>
    <w:rsid w:val="0080726A"/>
    <w:rsid w:val="008379F4"/>
    <w:rsid w:val="00865DF5"/>
    <w:rsid w:val="008C4D17"/>
    <w:rsid w:val="008D2698"/>
    <w:rsid w:val="008F0BB3"/>
    <w:rsid w:val="009B4989"/>
    <w:rsid w:val="009C1E46"/>
    <w:rsid w:val="009F6C89"/>
    <w:rsid w:val="00A53F88"/>
    <w:rsid w:val="00A61E4B"/>
    <w:rsid w:val="00A81245"/>
    <w:rsid w:val="00A8278F"/>
    <w:rsid w:val="00AA4C5D"/>
    <w:rsid w:val="00AF139A"/>
    <w:rsid w:val="00B324A1"/>
    <w:rsid w:val="00B43E54"/>
    <w:rsid w:val="00B77F93"/>
    <w:rsid w:val="00B9399F"/>
    <w:rsid w:val="00BA1C83"/>
    <w:rsid w:val="00BA29C4"/>
    <w:rsid w:val="00BA561D"/>
    <w:rsid w:val="00BF4925"/>
    <w:rsid w:val="00C02303"/>
    <w:rsid w:val="00C13F6B"/>
    <w:rsid w:val="00C41F78"/>
    <w:rsid w:val="00C93938"/>
    <w:rsid w:val="00CA0428"/>
    <w:rsid w:val="00CB0EB5"/>
    <w:rsid w:val="00CC60D8"/>
    <w:rsid w:val="00CD0417"/>
    <w:rsid w:val="00CD1EA0"/>
    <w:rsid w:val="00CF051E"/>
    <w:rsid w:val="00D02113"/>
    <w:rsid w:val="00D63C57"/>
    <w:rsid w:val="00D660D8"/>
    <w:rsid w:val="00D80998"/>
    <w:rsid w:val="00DA2986"/>
    <w:rsid w:val="00DB0298"/>
    <w:rsid w:val="00DB76D3"/>
    <w:rsid w:val="00DF4B38"/>
    <w:rsid w:val="00E05B6E"/>
    <w:rsid w:val="00E2424D"/>
    <w:rsid w:val="00E268C6"/>
    <w:rsid w:val="00E74D0C"/>
    <w:rsid w:val="00E913D8"/>
    <w:rsid w:val="00E919C9"/>
    <w:rsid w:val="00EB4659"/>
    <w:rsid w:val="00EC7DF7"/>
    <w:rsid w:val="00ED7739"/>
    <w:rsid w:val="00F07017"/>
    <w:rsid w:val="00F11EAB"/>
    <w:rsid w:val="00F239E2"/>
    <w:rsid w:val="00F27C02"/>
    <w:rsid w:val="00F953FC"/>
    <w:rsid w:val="00FC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37A529EC-3D32-40A7-89DC-A86A86FD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2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BB3"/>
    <w:pPr>
      <w:tabs>
        <w:tab w:val="center" w:pos="4252"/>
        <w:tab w:val="right" w:pos="8504"/>
      </w:tabs>
      <w:snapToGrid w:val="0"/>
    </w:pPr>
  </w:style>
  <w:style w:type="character" w:customStyle="1" w:styleId="a4">
    <w:name w:val="ヘッダー (文字)"/>
    <w:basedOn w:val="a0"/>
    <w:link w:val="a3"/>
    <w:uiPriority w:val="99"/>
    <w:rsid w:val="008F0BB3"/>
  </w:style>
  <w:style w:type="paragraph" w:styleId="a5">
    <w:name w:val="footer"/>
    <w:basedOn w:val="a"/>
    <w:link w:val="a6"/>
    <w:uiPriority w:val="99"/>
    <w:unhideWhenUsed/>
    <w:rsid w:val="008F0BB3"/>
    <w:pPr>
      <w:tabs>
        <w:tab w:val="center" w:pos="4252"/>
        <w:tab w:val="right" w:pos="8504"/>
      </w:tabs>
      <w:snapToGrid w:val="0"/>
    </w:pPr>
  </w:style>
  <w:style w:type="character" w:customStyle="1" w:styleId="a6">
    <w:name w:val="フッター (文字)"/>
    <w:basedOn w:val="a0"/>
    <w:link w:val="a5"/>
    <w:uiPriority w:val="99"/>
    <w:rsid w:val="008F0BB3"/>
  </w:style>
  <w:style w:type="paragraph" w:styleId="a7">
    <w:name w:val="Balloon Text"/>
    <w:basedOn w:val="a"/>
    <w:link w:val="a8"/>
    <w:uiPriority w:val="99"/>
    <w:semiHidden/>
    <w:unhideWhenUsed/>
    <w:rsid w:val="00CA04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0428"/>
    <w:rPr>
      <w:rFonts w:asciiTheme="majorHAnsi" w:eastAsiaTheme="majorEastAsia" w:hAnsiTheme="majorHAnsi" w:cstheme="majorBidi"/>
      <w:sz w:val="18"/>
      <w:szCs w:val="18"/>
    </w:rPr>
  </w:style>
  <w:style w:type="paragraph" w:styleId="a9">
    <w:name w:val="List Paragraph"/>
    <w:basedOn w:val="a"/>
    <w:uiPriority w:val="34"/>
    <w:qFormat/>
    <w:rsid w:val="001968B4"/>
    <w:pPr>
      <w:ind w:leftChars="400" w:left="840"/>
    </w:pPr>
  </w:style>
  <w:style w:type="paragraph" w:styleId="aa">
    <w:name w:val="Revision"/>
    <w:hidden/>
    <w:uiPriority w:val="99"/>
    <w:semiHidden/>
    <w:rsid w:val="00EB4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D712F-5AF5-439D-ADE2-E74C044E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578</Words>
  <Characters>3300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土岐宏</dc:creator>
  <cp:lastModifiedBy>山本篤</cp:lastModifiedBy>
  <cp:revision>13</cp:revision>
  <cp:lastPrinted>2018-03-26T02:55:00Z</cp:lastPrinted>
  <dcterms:created xsi:type="dcterms:W3CDTF">2014-03-27T04:26:00Z</dcterms:created>
  <dcterms:modified xsi:type="dcterms:W3CDTF">2018-03-26T02:55:00Z</dcterms:modified>
</cp:coreProperties>
</file>